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32"/>
          <w:szCs w:val="32"/>
          <w:lang w:val="en-US" w:eastAsia="zh-CN"/>
        </w:rPr>
      </w:pPr>
      <w:r>
        <w:rPr>
          <w:rFonts w:hint="eastAsia"/>
          <w:b/>
          <w:bCs/>
          <w:sz w:val="32"/>
          <w:szCs w:val="32"/>
          <w:lang w:eastAsia="zh-CN"/>
        </w:rPr>
        <w:t>附件</w:t>
      </w:r>
      <w:r>
        <w:rPr>
          <w:rFonts w:hint="eastAsia"/>
          <w:b/>
          <w:bCs/>
          <w:sz w:val="32"/>
          <w:szCs w:val="32"/>
          <w:lang w:val="en-US" w:eastAsia="zh-CN"/>
        </w:rPr>
        <w:t>2</w:t>
      </w:r>
    </w:p>
    <w:tbl>
      <w:tblPr>
        <w:tblStyle w:val="3"/>
        <w:tblW w:w="8287" w:type="dxa"/>
        <w:tblInd w:w="0" w:type="dxa"/>
        <w:shd w:val="clear" w:color="auto" w:fill="auto"/>
        <w:tblLayout w:type="fixed"/>
        <w:tblCellMar>
          <w:top w:w="0" w:type="dxa"/>
          <w:left w:w="0" w:type="dxa"/>
          <w:bottom w:w="0" w:type="dxa"/>
          <w:right w:w="0" w:type="dxa"/>
        </w:tblCellMar>
      </w:tblPr>
      <w:tblGrid>
        <w:gridCol w:w="585"/>
        <w:gridCol w:w="1604"/>
        <w:gridCol w:w="2450"/>
        <w:gridCol w:w="1128"/>
        <w:gridCol w:w="1344"/>
        <w:gridCol w:w="1176"/>
      </w:tblGrid>
      <w:tr>
        <w:tblPrEx>
          <w:tblLayout w:type="fixed"/>
          <w:tblCellMar>
            <w:top w:w="0" w:type="dxa"/>
            <w:left w:w="0" w:type="dxa"/>
            <w:bottom w:w="0" w:type="dxa"/>
            <w:right w:w="0" w:type="dxa"/>
          </w:tblCellMar>
        </w:tblPrEx>
        <w:trPr>
          <w:trHeight w:val="920" w:hRule="atLeast"/>
        </w:trPr>
        <w:tc>
          <w:tcPr>
            <w:tcW w:w="8287" w:type="dxa"/>
            <w:gridSpan w:val="6"/>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40"/>
                <w:szCs w:val="40"/>
                <w:u w:val="none"/>
              </w:rPr>
            </w:pPr>
            <w:bookmarkStart w:id="0" w:name="_GoBack"/>
            <w:r>
              <w:rPr>
                <w:rFonts w:hint="eastAsia" w:ascii="宋体" w:hAnsi="宋体" w:eastAsia="宋体" w:cs="宋体"/>
                <w:b/>
                <w:i w:val="0"/>
                <w:color w:val="000000"/>
                <w:kern w:val="0"/>
                <w:sz w:val="40"/>
                <w:szCs w:val="40"/>
                <w:u w:val="none"/>
                <w:lang w:val="en-US" w:eastAsia="zh-CN" w:bidi="ar"/>
              </w:rPr>
              <w:t>浔阳区依申请类事项统计表</w:t>
            </w:r>
            <w:bookmarkEnd w:id="0"/>
          </w:p>
        </w:tc>
      </w:tr>
      <w:tr>
        <w:tblPrEx>
          <w:tblLayout w:type="fixed"/>
          <w:tblCellMar>
            <w:top w:w="0" w:type="dxa"/>
            <w:left w:w="0" w:type="dxa"/>
            <w:bottom w:w="0" w:type="dxa"/>
            <w:right w:w="0"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行政类型</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是否入驻服务大厅窗口</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国家税务总局浔阳区税务局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纳税信用等级评定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清税注销</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发票票种核定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扣缴非居民企业所得税申报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扣缴非居民增值税申报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非居民企业所得税申报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代扣代缴文化事业建设费申报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目前都是自行申报，没有代扣代缴</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服务贸易等项目对外支付税务备案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非居民合同项目备案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发票丢失（损毁）报备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丢失（被盗）税控专用设备处理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非居民企业享受税收协定待遇办理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代开增值税发票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跨区域经营涉税事项反馈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跨区域经营涉税事项报告</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开具证明</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出口证明开具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城市维护建设税申报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土地增值税申报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重点群体从事个体经营扣减教育费附加优惠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招录重点群体就业扣减教育费附加优惠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国家重大水利工程建设基金的教育费附加优惠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国家重大水利工程建设基金的城市维护建设税优惠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环境保护税优惠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车船税优惠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国家税务总局浔阳区税务局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契税优惠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出口退（免）税备案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资源税优惠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放弃减免税</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耕地占用税优惠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企业所得税优惠</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浔阳区财政局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中介机构从事代理记账业务审批（新设机构）</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量少，专业性强</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政府采购投诉处理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行政裁决</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浔阳区发展和改革委员会</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政府投资项目初步设计（含概算）审批（可按照“容缺审批+承诺制”办理模式办理）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政府投资项目可研报告审批（可按照“容缺审批+承诺制”办理模式办理）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政府投资项目建议书审批（可按照“容缺审批+承诺制”办理模式办理）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中央预算内投资补助和贴息项目资金申请报告审核转报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浔阳区发展和改革委员会</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政府定价成本监审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县重点、重大建设项目招投标投诉的处理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县级投资部门权限内的项目备案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省级开发区扩区和调整区位审核转报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权限内政府指导价、政府定价的商品和服务价格审批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权限内流标项目不再采取招标方式的备案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招投标事项核准及标后管理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固定资产投资项目节能审查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浔阳区公安分局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出具注销户口证明</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出具亲属关系证明</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出具户口登记项变更更正证明</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出生登记(当年出生）</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出生登记（补报往年出生，6岁以下的）</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浔阳区公安分局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出生登记（6周岁以上补报往年出生）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已注销户口的出国（出境）人员在国（境）外所生子女回国落户登记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未办理收养手续的事实收养无户口人员补录户口登记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未办理《出生医学证明》的无户口人员补录户口登记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收养登记入户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申请加入中国国籍获批准户口登记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获准回内地定居的港、澳居民恢复户口登记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获准回内地定居的华侨居民登记户口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获准回内地定居的台湾居民户口登记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被宣告失踪或者宣告死亡后户口被注销人员补录户口登记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农村地区因婚嫁被注销原籍户口的人员补录户口登记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服务处所变更、更正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兵役状况变更、更正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户主变更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本市（县）其他住址项目变更、更正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宗教信仰项目变更、更正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职业项目变更、更正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文化程度变更更正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婚姻状况变更、更正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已办理居住登记满半年的居住证申领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实际居住满半年（未办理居住登记或登记未满半年）的居住证申领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符合引进人才、投资条件的居住证申领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申报居住登记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居住证损坏换领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居住证签注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浔阳区公安分局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居住证丢失补领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居住登记信息变更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打印居住登记回执</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失踪公民注销户口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死亡注销户口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应征入伍或正在服现役公民注销户口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重复户口、虚假户口注销登记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出国（出境）定居人员注销户口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申领临时居民身份证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丢失补领居民身份证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有效期满换领居民身份证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损坏换领居民身份证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首次申领居民身份证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设立单位集体户口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分户、立户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迁往省外</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大中专院校毕业学生迁出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大中专院校录取学生迁入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大中专院校毕业学生迁入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大中专院校录取学生迁出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投亲落户（孤寡老人、父母双亡的未满18周岁的未成年人或无劳动能力的人）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子女投靠父母落户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夫妻投靠落户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父母投靠子女落户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迁移证补发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务工人员户口迁入（落户设区市市辖区城镇地域范围内）</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随军家属户口迁入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退伍军人转业、复员入户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务工人员落户（落户县、市城镇及其他建制镇城镇地域范围内）</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投资经商人员户口迁入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户口迁移证件遗失或超过有效期限造成无户口人员迁入户口登记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浔阳区公安分局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录（聘）用人员户口迁入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工作调动入户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县（市、区）内迁移落户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购房入户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赌博机认定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居民户口簿换领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居民户口簿补领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边境管理区通行证办理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对管制刀具认定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公章刻制业特种行业许可证核发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旅馆业特种行业许可证核发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Ⅲ级及以下焰火燃放许可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集会游行示威许可核发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剧毒化学品购买许可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1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大型群众性活动安全许可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第二、三类易制毒化学品购买许可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易制毒化学品运输许可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浔阳区生态环境局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对经济社会发展有贡献的信访奖励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环保违法有奖举报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企业环境行为信用等级评价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环境污染损害赔偿行政调解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对建设项目环境影响后评价的备案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排污许可证核发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权限内建设项目环境影响评价文件审批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拆除或闲置防治污染的设施核准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进入国家级自然保护区核心区审批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79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外国人进入国家级自然保护区审批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86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建设项目环境影响文件重新审批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危险废物收集经营许可证核发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浔阳区教育体育局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对发展教育事业做出突出贡献的奖励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对于残疾人教育有突出贡献的单位和个人的奖励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普通中学县级三好学生、优秀学生干部和先进班集体评选表彰等</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中小学教师继续教育工作先进单位、先进个人评选表彰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全县教育系统安全工作先进单位、先进个人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县级教育教学突出贡献奖</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县级教育教学成果奖评比</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对教育事业统计人员或者集体的奖励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对班主任及其他德育工作先进集体和先进个人等表彰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对在学校艺术教育工作中取得突出成绩的单位和个人的奖励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对在学校卫生工作中取得突出成绩的单位和个人进行奖励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对在学校体育工作中作出突出成绩的单位和个人奖励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招生考试加分确认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进城务工人员随迁子女入学资格确认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对义务教育完成的确认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区级示范幼儿园认定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全县中小学师德师风示范学校评估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民办学校办学水平和教育质量评估的确认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教师资格定期注册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学前教育资助专项资金给付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休学</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转学</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复学</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入学</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中小学幼儿园学校章程核准（含制定和修改）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浔阳区教育体育局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中小学校及其他教育机构设置、变更和终止的备案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基础教育教育机构停课报批及备案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生源地信用助学贷款管理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中学、小学、幼儿园教师资格认定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权限内民办教育学校机构审批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经营高危险性体育项目审批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校车使用许可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浔阳区科学技术局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浔阳区民政局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对在社会救助工作中作出显著成绩的单位和个人的奖励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养老机构、个人表彰和奖励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中国公民在内地解除收养关系登记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送养人处领养登记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福利机构处领养登记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内地居民补领离婚证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内地居民补领结婚证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内地居民结婚登记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内地居民离婚登记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撤销婚姻登记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特困人员认定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临时救助对象认定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慈善组织认定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对行政区域界线认定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撤销收养登记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民办非企业单位成立登记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民办非企业单位注销登记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民办非企业单位修改章程核准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民办非企业单位变更登记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社会团体注销登记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社会团体修改章程的核准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社会团体成立登记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公开募捐资格审核</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最低生活保障救助资金的给付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特困人员救助供养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浔阳区民政局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农村离任“两老”生活补助资金给付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对孤儿基本生活保障金的给付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特殊救济对象补助金给付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临时救助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困难群众价格补贴、燃气补贴、困难群众慰问金给付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困难残疾人生活补贴和重度残疾人护理补贴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居委会工作人员工作补贴资金给付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城市生活无着的流浪乞讨人员救助管理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养老服务补贴申请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高龄津贴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安葬证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养老机构备案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慈善信托备案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浔阳区农业农村水利局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农业野生植物资源保护、血吸虫病防治、农业机械化、农机跨区作业、技术推广、植物检疫、农作物种质资源保护、动物防疫、农民专业合作社服务、渔业工作、减轻农民负担、农药研制、推广和监督管理工作中作出成绩的单位和个人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农村土地承包经营权确权登记（核报市政府）</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动物疫情认定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补充耕地质量验收评定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农作物种子质量纠纷田间现场鉴定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无公害农产品产地认定审核转报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市级农业产业化龙头企业认定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省级权限内水生野生动物特许利用审核转报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省财政支持农民专业合作组织发展资金申报审核转报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浔阳区农业农村水利局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全县农作物补贴面积审核转报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全国一村一品专业示范村镇审核转报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全国休闲农业与乡村旅游示范县、示范点审核转报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江西省农牧渔业技术改进奖审核转报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国家农业产业化示范基地审核转报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渔业污染事故或者渔业船舶造成水污染事故赔偿纠纷调解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植物检疫证书签发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农业植物及其产品产地检疫证书核发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蜂经营许可证核发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蚕种生产许可证核发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设置定点屠宰厂（场）审批（报市政府审批）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国家现代农业示范区认定审核转报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拖拉机、联合收割机登记、证书和牌照核发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拖拉机、联合收割机操作人员操作证件核发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种畜禽生产经营许可证核发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执业兽医注册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乡村兽医登记许可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水产苗种产地检疫</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浔阳区人力资源和社会保障局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对社会保险基金在收支、管理、使用等环节发生的违法违规行为进行举报的奖励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至今未发生此项业务。</w:t>
            </w: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创业孵化示范基地认定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机关单位流动到企业基本养老保险个人账户一次性补贴标准核定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目前未发生相关业务</w:t>
            </w:r>
          </w:p>
        </w:tc>
      </w:tr>
      <w:tr>
        <w:tblPrEx>
          <w:tblLayout w:type="fixed"/>
          <w:tblCellMar>
            <w:top w:w="0" w:type="dxa"/>
            <w:left w:w="0" w:type="dxa"/>
            <w:bottom w:w="0" w:type="dxa"/>
            <w:right w:w="0" w:type="dxa"/>
          </w:tblCellMar>
        </w:tblPrEx>
        <w:trPr>
          <w:trHeight w:val="46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个人基本信息变更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失业保险待遇发放账户维护申请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单位（项目）基本信息变更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浔阳区人力资源和社会保障局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工伤保险待遇发放账户维护申请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养老保险待遇发放账户维护申请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生活费补贴申领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社会保险费断缴补缴申报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社会保险费欠费补缴申报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社会保险费延缴申请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劳动人事争议仲裁申请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劳动人事争议调解申请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《就业创业证》申领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失业登记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职称申报评审及证书管理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中高级由省市开评，初级可在20个工作日完成。</w:t>
            </w:r>
          </w:p>
        </w:tc>
      </w:tr>
      <w:tr>
        <w:tblPrEx>
          <w:tblLayout w:type="fixed"/>
          <w:tblCellMar>
            <w:top w:w="0" w:type="dxa"/>
            <w:left w:w="0" w:type="dxa"/>
            <w:bottom w:w="0" w:type="dxa"/>
            <w:right w:w="0"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省外来赣人员专业技术资格确认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中高级由省市开评，初级可在20个工作日完成。</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集体合同审查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就业创业培训合格证书核发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就业创业培训报名</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信访事项提出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FF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经营性人力资源服务机构开展人力资源服务业务备案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劳务派遣经营、变更、延续、注销许可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人力资源服务许可审批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民办职业培训学校设立、分立、合并、变更及终止审批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企业实行不定时工作制和综合计算工时工作制审批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浔阳区商务局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成品油经营企业年检</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外商投资举报协调处理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9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对外贸易经营者备案登记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38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浔阳区市场和质量监督管理局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县长质量奖提名奖(个人奖)</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不属于行政审批事项，属行政奖励，无办结时限</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浔阳区市场和质量监督管理局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权限内股权(基金份额、证券除外)出质登记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动产抵押登记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非公司企业法人简易注销登记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营业单位、企业非法人分支机构地址变更登记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营业单位、企业非法人分支机构经营方式变更登记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营业单位、企业非法人分支机构隶属单位变更登记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营业单位、企业非法人分支机构经济性质变更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营业单位、企业非法人分支机构负责人变更登记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营业单位、企业非法人分支机构资金数额变更登记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营业单位、企业非法人分支机构经营范围变更登记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营业单位、企业非法人分支机构名称变更登记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农民专业合作社名称变更登记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农民专业合作社出资总额变更登记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农民专业合作社法定代表人变更登记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农民专业合作社业务范围变更登记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农民专业合作社住所变更登记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有限责任公司分公司注销登记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有限责任公司一般注销登记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有限责任公司简易注销登记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有限公司法定住所变更登记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农民专业合作社简易注销登记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浔阳区市场和质量监督管理局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合伙企业名称变更登记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合伙企业主要营业场所变更登记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合伙企业执行合伙人变更登记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合伙企业经营范围变更登记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合伙企业合伙人变更登记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合伙企业简易注销登记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个人独资企业简易注销登记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个人独资企业注销登记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非公司企业法人名称变更登记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非公司企业法人经营期限变更登记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非公司企业法人经营方式变更登记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非公司企业法人法定代表人变更登记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非公司企业法人注册资金变更登记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非公司企业法人按《公司法》改制登记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非公司企业法人经营范围变更登记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非公司企业法人住所变更登记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非公司企业法人经济性质变更登记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有限公司营业期限变更登记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有限公司法定代表人变更登记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有限公司企业类型变更登记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个人独资企业名称变更登记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个人独资企业投资人变更登记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个人独资企业住所变更登记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个人独资企业经营范围变更登记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分公司负责人变更登记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分公司经营范围变更登记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浔阳区市场和质量监督管理局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分公司名称变更登记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分公司营业场所变更登记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个人独资企业开业登记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合伙企业开业登记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营业单位、企业非法人分支机构开业登记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分公司设立登记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农民专业合作社开业登记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有限公司设立登记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非公司企业法人设立登记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办理机关事业单位食品经营许可延续</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办理民办非企业单位、社会团体食品经营许可延续</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办理机关事业单位食品经营许可证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办理民办非企业单位、社会团体食品经营许可证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食品经营许可变更登记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个体工商户设立登记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个体工商户注销登记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个体工商户经营场所变更登记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个体工商户名称变更登记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个体工商户经营范围变更登记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办理个体工商户、企业食品经营许可证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办理个体工商户、企业食品经营许可延续</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食品小作坊注销登记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食品小作坊延续登记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食品小作坊设立登记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9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食品小作坊补证登记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食品小作坊变更登记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企业名称争议裁决</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行政裁决</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办结时限要根据当事人情况具体确定</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农民专业合作社成员名册变更备案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浔阳区市场和质量监督管理局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权限内公司董事、监事、经理变动备案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权限内董事监事经理变动备案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权限内公司章程修改未涉及登记事项的备案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侵犯商业秘密损害赔偿调解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就民事争议范畴的消费者投诉进行调解</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企业法定代表人签字备案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和企业设立登记及法定代表人变更登记合并办理</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小餐饮小食杂店食品经营注销登记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农民专业合作社修改未涉及登记事项的章程备案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浔阳区司法局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对人民调解委员进行表彰奖励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对基层法律服务工作者进行表彰奖励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对在法律援助工作中作出突出贡献的组织个人进行表彰奖励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授予普法教育工作先进个人称号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法律援助律师、公职律师、公司律师工作证颁发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刑释人员生活补助费和刑释人员接送工作补助经费给付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为经济困难人群提供法律援助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人民调解员因从事工作致伤致残、牺牲的救助抚恤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对服刑人员及家属提供远程会见服务的给付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办理法律援助事项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人民调解员补贴发放</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法律援助补贴发放</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对公民法律援助申请的审批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司法鉴定投诉处理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无司法鉴定机构</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浔阳区司法局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民间纠纷调解受理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刑释人员安置帮教</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法律援助管辖权的指定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对法律援助机构不予援助决定异议的审查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社区矫正对象离开居住地审批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非行政审批</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社区矫正对象解除矫正审批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非行政审批</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社区矫正对象变更居住地审批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非行政审批</w:t>
            </w: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处理法律援助投诉</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非行政审批</w:t>
            </w: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追缴骗取法律援助发生的费用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非行政审批</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提请撤销社区矫正人员缓刑、假释</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非行政审批</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司法鉴定机构和司法鉴定人执业审核转报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无司法鉴定机构</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律师执业证注销初核</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律师事务所年度考核初审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基层法律服务工作者年度考核</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律师执业核准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初核</w:t>
            </w: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浔阳区统计局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对统计中弄虚作假等违法行为检举有功的单位和个人给予表彰和奖励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对经济普查违法行为举报有功的单位和个人给予奖励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依法公布的统计资料及信息的咨询查询服务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浔阳区退役军人事务局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优抚安置先进表彰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伤残等级评定(调整）和伤残证办理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在乡复员军人定期定量补助的发放</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烈属、因公牺牲军人遗属、病故军人遗属定期抚恤的发放</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各类优抚补助对象认定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伤残抚恤关系接收、转移办理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优抚对象医疗保障</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浔阳区退役军人事务局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享受定期抚恤金的烈属、因公牺牲军人遗属、病故军人遗属丧葬补助费的给付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退役的残疾军人病故丧葬补助费的给付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伤残人员抚恤待遇发放</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烈士遗属、因公牺牲军人遗属、病故军人遗属定期生活补助金的给付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军队离退休干部去世后6个月工资给付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无对象</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在乡复员军人定期生活补助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退出现役的因战、因公致残的残疾军人旧伤复发死亡遗属一次性抚恤金的给付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义务兵家庭优待金、大学生奖励金的给付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每年12月前集中发放</w:t>
            </w: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义务兵家庭优待金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每年12月前集中发放</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浔阳区委统战部</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宗教活动场所注销登记审批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宗教活动场所登记审批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宗教活动场所变更登记审批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在固定处所内改建或者新建建筑物（影响布局和功能的）审批（审核转报设区的市政府宗教事务部门）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在寺观教堂内改建或者新建建筑物（影响布局和功能的）审批（审核转报设区的市政府宗教事务部门）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在宗教活动场所内改建或者新建建筑物（不影响布局和功能的）审批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县（市、区）宗教团体接受境外组织和个人捐赠审批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宗教活动场所接受境外组织和个人捐赠审批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宗教活动场所办理注销法人登记前审批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宗教活动场所办理成立法人登记前审批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县（市、区）宗教团体注销前审批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412</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浔阳区委统战部</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异地重建寺观教堂审批（审核转报设区的市政府宗教事务部门）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异地重固定处所建审批（审核转报设区的市政府宗教事务部门）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扩建寺观教堂审批（审核转报设区的市政府宗教事务部门）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筹备设立固定处所审批（审核转报设区的市政府宗教事务部门）</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浔阳区卫生健康委员会</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独生子女父母奖励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部分计划生育家庭奖励扶助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无偿献血表彰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对做出突出贡献的护士的奖励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对在执业活动中作出突出贡献的村卫生室及其医务人员的奖励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对在各类卫生防疫作出突出贡献成绩的全县卫生监督员的奖励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对在精神卫生工作中作出突出贡献组织、个人的奖励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传染病防治工作中作出显著成绩和贡献的单位和个人的奖励</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晚期血吸虫病治疗救助对象审核</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晚期血吸虫病治疗定点医院资格确认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医院消毒供应中心评估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权限内医疗机构评审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独生子女父母光荣证确认</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公共场所卫生许可（延续）</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公共场所卫生许可(首次）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公共场所卫生许可（补证）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公共场所卫生许可（变更）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73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医师申请在同一医师类别内变更执业范围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浔阳区卫生健康委员会</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医师申请多执业机构备案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医师申请多执业地点执业注册（已在外省注册的执业医师到我省申请增加执业地点）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执业医师注册许可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执业医师变更注册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护士延续注册许可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护士变更注册许可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供水单位卫生许可（补证）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供水单位卫生许可（变更）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供水单位卫生许可（延续）</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供水单位卫生许可（首次）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运送高致病性病原微生物菌（毒）种样本审批（含运输高致病性病原微生物审批）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三类传染病菌（毒）种使用单位审批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互联网医疗卫生信息服务审核</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因医学需要进行性别鉴定批准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从事助产技术服务、结扎手术和终止妊娠手术的人员资格许可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从事助产技术服务、结扎手术和终止妊娠手术的医疗、保健机构执业许可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港澳台医师在华短期执业注册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外国医师来华短期行医注册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外国医疗团体来华短期行医审批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医疗机构(含西医、中医、中西医结合医疗机构)执业许可（变更）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医疗机构（含西医、中医、中西医结合医疗机构）执业许可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医疗机构（含西医、中医、中西医结合医疗机构）执业许可（补证）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浔阳区卫生健康委员会</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医疗机构（含西医、中医、中西医结合医疗机构）执业许可（延续）</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医疗机构（含西医、中医、中西医结合医疗机构）设置审批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医疗机构（含西医、中医、中西医结合医疗机构）执业许可（校验）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医疗机构（含西医、中医、中西医结合医疗机构）执业许可（注销）</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护士首次执业注册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跨省义诊活动备案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两个以上医疗机构同一天核准登记相同医疗机构名称的裁决</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行政裁决</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两个以上申请人同一天向同一核准机关申请相同的医疗机构名称的裁决</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行政裁决</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尿毒症免费救治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儿童先天性心脏病免费救治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儿童白血病免费救治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唇腭裂免费救治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白内障免费救治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重性精神病免费救治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血吸虫病免费筛查和晚血病人救治</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肺结核患者的免费诊疗给付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严重精神障碍患者基本公共卫生服务免费提供</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参与传染病防治工作致病、致残、死亡人员补助、抚恤给付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应减免的用血费用给付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免费提供计划生育“四术”服务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计划生育药具管理、免费发放和随访服务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《出生医学证明》医疗保健机构外签发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《出生医学证明》换发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《出生医学证明》补发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浔阳区卫生健康委员会</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提供儿童国家免费计划免疫</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481</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预防接种证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结核病防治服务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《医生执业证书》补换证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《护士执业证书》补换证</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艾滋病检测点资格审批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浔阳区文新旅局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娱乐场所从事娱乐场所经营活动审批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营业性演出审批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文艺表演团体从事营业性演出活动审批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互联网上网服务营业场所经营单位设立审批</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从事出版物零售业务审批、变更（含图书、期刊、音像制品、电子出版物等）</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浔阳区消防救援大队</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公众聚集场所投入使用、营业消防安全告知承诺许可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公众聚集场所投入使用、营业前消防安全检查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493</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浔阳区医疗保障局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社会保险缴费申报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参保人员信息变更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人员参保登记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496</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参保单位信息变更</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个人账户一次性支付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医疗保险零星报销待遇支付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生育保险零星报销支付</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异地就医备案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意外伤害医保备案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医疗保险零星报销申请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居民报销419，职工报销126</w:t>
            </w: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生育保险零星报销申请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医保关系转移接续申请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职工医保转退休申请</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浔阳区应急管理局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烟花爆竹经营（零售）许可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自然灾害生活救助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行政给付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重大危险源备案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浔阳区住房和城乡建设局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业主大会和业主委员会的备案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招标人自行办理施工招标事宜备案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16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浔阳区住房和城乡建设局</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办理质量监督注册手续</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其他权力</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建设工程消防验收备案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建筑工程施工许可证核发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房屋建筑和市政基础设施工程质量竣工验收备案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燃气经营许可证核发（瓶装燃气代灌点经营许可）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w:t>
            </w:r>
          </w:p>
        </w:tc>
        <w:tc>
          <w:tcPr>
            <w:tcW w:w="16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建设工程消防设计审查</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w:t>
            </w:r>
          </w:p>
        </w:tc>
        <w:tc>
          <w:tcPr>
            <w:tcW w:w="16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物业服务合同和临时管理规约备案</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r>
    </w:tbl>
    <w:p>
      <w: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F08C2"/>
    <w:rsid w:val="193F08C2"/>
    <w:rsid w:val="7800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2021-03-29T01:47:00Z</dcterms:created>
  <dc:creator>苏</dc:creator>
  <cp:lastModifiedBy>小龙</cp:lastModifiedBy>
  <dcterms:modified xsi:type="dcterms:W3CDTF">2021-04-20T09:13:00Z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0F8968A51EA54C0EAFA7EE197305BBD3</vt:lpwstr>
  </property>
</Properties>
</file>