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E6" w:rsidRPr="00281230" w:rsidRDefault="00B11D90" w:rsidP="00F572B7">
      <w:pPr>
        <w:widowControl/>
        <w:jc w:val="center"/>
        <w:rPr>
          <w:rFonts w:ascii="黑体" w:eastAsia="黑体" w:hAnsi="黑体" w:cs="方正小标宋简体"/>
          <w:b/>
          <w:sz w:val="36"/>
          <w:szCs w:val="36"/>
        </w:rPr>
      </w:pPr>
      <w:r w:rsidRPr="00281230">
        <w:rPr>
          <w:rFonts w:ascii="黑体" w:eastAsia="黑体" w:hAnsi="黑体" w:cs="方正小标宋简体" w:hint="eastAsia"/>
          <w:b/>
          <w:sz w:val="36"/>
          <w:szCs w:val="36"/>
        </w:rPr>
        <w:t>浔阳区</w:t>
      </w:r>
      <w:r w:rsidR="005A2EAD" w:rsidRPr="00281230">
        <w:rPr>
          <w:rFonts w:ascii="黑体" w:eastAsia="黑体" w:hAnsi="黑体" w:cs="方正小标宋简体" w:hint="eastAsia"/>
          <w:b/>
          <w:sz w:val="36"/>
          <w:szCs w:val="36"/>
        </w:rPr>
        <w:t>土地征收成片开发方案（征求意见稿）</w:t>
      </w:r>
    </w:p>
    <w:p w:rsidR="005A2EAD" w:rsidRPr="00281230" w:rsidRDefault="005A2EAD" w:rsidP="001C36E6">
      <w:pPr>
        <w:widowControl/>
        <w:jc w:val="center"/>
        <w:rPr>
          <w:rFonts w:ascii="黑体" w:eastAsia="黑体" w:hAnsi="黑体" w:cs="方正小标宋简体"/>
          <w:b/>
          <w:sz w:val="36"/>
          <w:szCs w:val="36"/>
        </w:rPr>
      </w:pPr>
      <w:r w:rsidRPr="00281230">
        <w:rPr>
          <w:rFonts w:ascii="黑体" w:eastAsia="黑体" w:hAnsi="黑体" w:cs="方正小标宋简体" w:hint="eastAsia"/>
          <w:b/>
          <w:sz w:val="36"/>
          <w:szCs w:val="36"/>
        </w:rPr>
        <w:t>主要内容</w:t>
      </w:r>
    </w:p>
    <w:p w:rsidR="005A2EAD" w:rsidRPr="00281230" w:rsidRDefault="005A2EAD" w:rsidP="005A2EAD">
      <w:pPr>
        <w:pStyle w:val="2"/>
        <w:spacing w:before="312" w:after="156" w:line="360" w:lineRule="auto"/>
        <w:ind w:firstLine="643"/>
        <w:rPr>
          <w:rFonts w:ascii="黑体" w:eastAsia="黑体" w:hAnsi="黑体"/>
        </w:rPr>
      </w:pPr>
      <w:r w:rsidRPr="00281230">
        <w:rPr>
          <w:rFonts w:ascii="黑体" w:eastAsia="黑体" w:hAnsi="黑体" w:hint="eastAsia"/>
        </w:rPr>
        <w:t>一、编制依据</w:t>
      </w:r>
    </w:p>
    <w:p w:rsidR="005A2EAD" w:rsidRPr="00281230" w:rsidRDefault="005A2EAD" w:rsidP="005A2EAD">
      <w:pPr>
        <w:pStyle w:val="1"/>
        <w:numPr>
          <w:ilvl w:val="0"/>
          <w:numId w:val="1"/>
        </w:numPr>
        <w:spacing w:line="360" w:lineRule="auto"/>
        <w:ind w:left="0" w:firstLine="284"/>
        <w:rPr>
          <w:rFonts w:ascii="仿宋" w:eastAsia="仿宋" w:hAnsi="仿宋"/>
          <w:sz w:val="32"/>
        </w:rPr>
      </w:pPr>
      <w:r w:rsidRPr="00281230">
        <w:rPr>
          <w:rFonts w:ascii="仿宋" w:eastAsia="仿宋" w:hAnsi="仿宋" w:hint="eastAsia"/>
          <w:sz w:val="32"/>
        </w:rPr>
        <w:t>《中华人民共和国土地管理法》（</w:t>
      </w:r>
      <w:r w:rsidRPr="00281230">
        <w:rPr>
          <w:rFonts w:ascii="仿宋" w:eastAsia="仿宋" w:hAnsi="仿宋"/>
          <w:sz w:val="32"/>
        </w:rPr>
        <w:t>2019年</w:t>
      </w:r>
      <w:r w:rsidRPr="00281230">
        <w:rPr>
          <w:rFonts w:ascii="仿宋" w:eastAsia="仿宋" w:hAnsi="仿宋" w:hint="eastAsia"/>
          <w:sz w:val="32"/>
        </w:rPr>
        <w:t>修正）；</w:t>
      </w:r>
    </w:p>
    <w:p w:rsidR="005A2EAD" w:rsidRPr="00281230" w:rsidRDefault="005A2EAD" w:rsidP="005A2EAD">
      <w:pPr>
        <w:pStyle w:val="1"/>
        <w:numPr>
          <w:ilvl w:val="0"/>
          <w:numId w:val="1"/>
        </w:numPr>
        <w:spacing w:line="360" w:lineRule="auto"/>
        <w:ind w:left="0" w:firstLine="284"/>
        <w:rPr>
          <w:rFonts w:ascii="仿宋" w:eastAsia="仿宋" w:hAnsi="仿宋"/>
          <w:sz w:val="32"/>
        </w:rPr>
      </w:pPr>
      <w:r w:rsidRPr="00281230">
        <w:rPr>
          <w:rFonts w:ascii="仿宋" w:eastAsia="仿宋" w:hAnsi="仿宋" w:hint="eastAsia"/>
          <w:sz w:val="32"/>
        </w:rPr>
        <w:t>《自然资源部关于印发&lt;土地征收成片开发标准(试行)&gt;的通知》(自然资规〔2020〕5号)；</w:t>
      </w:r>
    </w:p>
    <w:p w:rsidR="005A2EAD" w:rsidRPr="00281230" w:rsidRDefault="005A2EAD" w:rsidP="005A2EAD">
      <w:pPr>
        <w:pStyle w:val="1"/>
        <w:numPr>
          <w:ilvl w:val="0"/>
          <w:numId w:val="1"/>
        </w:numPr>
        <w:spacing w:line="360" w:lineRule="auto"/>
        <w:ind w:left="0" w:firstLine="284"/>
        <w:rPr>
          <w:rFonts w:ascii="仿宋" w:eastAsia="仿宋" w:hAnsi="仿宋"/>
          <w:sz w:val="32"/>
        </w:rPr>
      </w:pPr>
      <w:r w:rsidRPr="00281230">
        <w:rPr>
          <w:rFonts w:ascii="仿宋" w:eastAsia="仿宋" w:hAnsi="仿宋" w:hint="eastAsia"/>
          <w:sz w:val="32"/>
        </w:rPr>
        <w:t>《江西省人民政府</w:t>
      </w:r>
      <w:r w:rsidRPr="00281230">
        <w:rPr>
          <w:rFonts w:ascii="仿宋" w:eastAsia="仿宋" w:hAnsi="仿宋"/>
          <w:sz w:val="32"/>
        </w:rPr>
        <w:t>办公厅关于执行土地征收成片开发标准（</w:t>
      </w:r>
      <w:r w:rsidRPr="00281230">
        <w:rPr>
          <w:rFonts w:ascii="仿宋" w:eastAsia="仿宋" w:hAnsi="仿宋" w:hint="eastAsia"/>
          <w:sz w:val="32"/>
        </w:rPr>
        <w:t>试行</w:t>
      </w:r>
      <w:r w:rsidRPr="00281230">
        <w:rPr>
          <w:rFonts w:ascii="仿宋" w:eastAsia="仿宋" w:hAnsi="仿宋"/>
          <w:sz w:val="32"/>
        </w:rPr>
        <w:t>）</w:t>
      </w:r>
      <w:r w:rsidRPr="00281230">
        <w:rPr>
          <w:rFonts w:ascii="仿宋" w:eastAsia="仿宋" w:hAnsi="仿宋" w:hint="eastAsia"/>
          <w:sz w:val="32"/>
        </w:rPr>
        <w:t>的</w:t>
      </w:r>
      <w:r w:rsidRPr="00281230">
        <w:rPr>
          <w:rFonts w:ascii="仿宋" w:eastAsia="仿宋" w:hAnsi="仿宋"/>
          <w:sz w:val="32"/>
        </w:rPr>
        <w:t>指导意见</w:t>
      </w:r>
      <w:r w:rsidRPr="00281230">
        <w:rPr>
          <w:rFonts w:ascii="仿宋" w:eastAsia="仿宋" w:hAnsi="仿宋" w:hint="eastAsia"/>
          <w:sz w:val="32"/>
        </w:rPr>
        <w:t>》（赣府厅</w:t>
      </w:r>
      <w:r w:rsidRPr="00281230">
        <w:rPr>
          <w:rFonts w:ascii="仿宋" w:eastAsia="仿宋" w:hAnsi="仿宋"/>
          <w:sz w:val="32"/>
        </w:rPr>
        <w:t>发</w:t>
      </w:r>
      <w:r w:rsidRPr="00281230">
        <w:rPr>
          <w:rFonts w:ascii="仿宋" w:eastAsia="仿宋" w:hAnsi="仿宋" w:hint="eastAsia"/>
          <w:sz w:val="32"/>
        </w:rPr>
        <w:t>〔2021〕</w:t>
      </w:r>
      <w:r w:rsidRPr="00281230">
        <w:rPr>
          <w:rFonts w:ascii="仿宋" w:eastAsia="仿宋" w:hAnsi="仿宋"/>
          <w:sz w:val="32"/>
        </w:rPr>
        <w:t>2</w:t>
      </w:r>
      <w:r w:rsidRPr="00281230">
        <w:rPr>
          <w:rFonts w:ascii="仿宋" w:eastAsia="仿宋" w:hAnsi="仿宋" w:hint="eastAsia"/>
          <w:sz w:val="32"/>
        </w:rPr>
        <w:t>号）；</w:t>
      </w:r>
    </w:p>
    <w:p w:rsidR="005A2EAD" w:rsidRPr="00281230" w:rsidRDefault="005A2EAD" w:rsidP="005A2EAD">
      <w:pPr>
        <w:pStyle w:val="1"/>
        <w:numPr>
          <w:ilvl w:val="0"/>
          <w:numId w:val="1"/>
        </w:numPr>
        <w:spacing w:line="360" w:lineRule="auto"/>
        <w:ind w:left="0" w:firstLine="284"/>
        <w:rPr>
          <w:rFonts w:ascii="仿宋" w:eastAsia="仿宋" w:hAnsi="仿宋"/>
          <w:sz w:val="32"/>
        </w:rPr>
      </w:pPr>
      <w:r w:rsidRPr="00281230">
        <w:rPr>
          <w:rFonts w:ascii="仿宋" w:eastAsia="仿宋" w:hAnsi="仿宋" w:hint="eastAsia"/>
          <w:sz w:val="32"/>
        </w:rPr>
        <w:t>《</w:t>
      </w:r>
      <w:r w:rsidR="00B11D90" w:rsidRPr="00281230">
        <w:rPr>
          <w:rFonts w:ascii="仿宋" w:eastAsia="仿宋" w:hAnsi="仿宋" w:hint="eastAsia"/>
          <w:sz w:val="32"/>
        </w:rPr>
        <w:t>浔阳区</w:t>
      </w:r>
      <w:r w:rsidRPr="00281230">
        <w:rPr>
          <w:rFonts w:ascii="仿宋" w:eastAsia="仿宋" w:hAnsi="仿宋" w:hint="eastAsia"/>
          <w:sz w:val="32"/>
        </w:rPr>
        <w:t>国民经济和社会发展第十四个五年规划和二〇三五年远景目标纲要》；</w:t>
      </w:r>
    </w:p>
    <w:p w:rsidR="004245F8" w:rsidRPr="00281230" w:rsidRDefault="004245F8" w:rsidP="004245F8">
      <w:pPr>
        <w:pStyle w:val="a6"/>
        <w:numPr>
          <w:ilvl w:val="0"/>
          <w:numId w:val="1"/>
        </w:numPr>
        <w:spacing w:line="580" w:lineRule="exact"/>
        <w:ind w:left="709" w:hanging="425"/>
        <w:rPr>
          <w:rFonts w:ascii="仿宋" w:eastAsia="仿宋" w:hAnsi="仿宋"/>
          <w:sz w:val="32"/>
        </w:rPr>
      </w:pPr>
      <w:r w:rsidRPr="00281230">
        <w:rPr>
          <w:rFonts w:ascii="仿宋" w:eastAsia="仿宋" w:hAnsi="仿宋" w:hint="eastAsia"/>
          <w:sz w:val="32"/>
        </w:rPr>
        <w:t>《九江市国土空间总体规划（2020-2035）》（编制中）；</w:t>
      </w:r>
    </w:p>
    <w:p w:rsidR="0070744B" w:rsidRPr="00281230" w:rsidRDefault="0070744B" w:rsidP="0070744B">
      <w:pPr>
        <w:pStyle w:val="a6"/>
        <w:numPr>
          <w:ilvl w:val="0"/>
          <w:numId w:val="1"/>
        </w:numPr>
        <w:spacing w:line="580" w:lineRule="exact"/>
        <w:ind w:left="709"/>
        <w:rPr>
          <w:rFonts w:ascii="仿宋" w:eastAsia="仿宋" w:hAnsi="仿宋"/>
          <w:sz w:val="32"/>
        </w:rPr>
      </w:pPr>
      <w:r w:rsidRPr="00281230">
        <w:rPr>
          <w:rFonts w:ascii="仿宋" w:eastAsia="仿宋" w:hAnsi="仿宋" w:hint="eastAsia"/>
          <w:sz w:val="32"/>
        </w:rPr>
        <w:t>《</w:t>
      </w:r>
      <w:r w:rsidR="00676CF5" w:rsidRPr="00281230">
        <w:rPr>
          <w:rFonts w:ascii="仿宋" w:eastAsia="仿宋" w:hAnsi="仿宋" w:hint="eastAsia"/>
          <w:sz w:val="32"/>
        </w:rPr>
        <w:t>九江市中心城区金安组团控制性详细规划</w:t>
      </w:r>
      <w:r w:rsidRPr="00281230">
        <w:rPr>
          <w:rFonts w:ascii="仿宋" w:eastAsia="仿宋" w:hAnsi="仿宋" w:hint="eastAsia"/>
          <w:sz w:val="32"/>
        </w:rPr>
        <w:t>》；</w:t>
      </w:r>
    </w:p>
    <w:p w:rsidR="00053274" w:rsidRPr="00281230" w:rsidRDefault="00053274" w:rsidP="0070744B">
      <w:pPr>
        <w:pStyle w:val="a6"/>
        <w:numPr>
          <w:ilvl w:val="0"/>
          <w:numId w:val="1"/>
        </w:numPr>
        <w:spacing w:line="580" w:lineRule="exact"/>
        <w:ind w:left="709"/>
        <w:rPr>
          <w:rFonts w:ascii="仿宋" w:eastAsia="仿宋" w:hAnsi="仿宋"/>
          <w:sz w:val="32"/>
        </w:rPr>
      </w:pPr>
      <w:r w:rsidRPr="00281230">
        <w:rPr>
          <w:rFonts w:ascii="仿宋" w:eastAsia="仿宋" w:hAnsi="仿宋" w:cs="仿宋" w:hint="eastAsia"/>
          <w:kern w:val="0"/>
          <w:sz w:val="32"/>
          <w:szCs w:val="32"/>
        </w:rPr>
        <w:t>《关于公布全省征地区片综合地价的通知》（赣府字[</w:t>
      </w:r>
      <w:r w:rsidRPr="00281230">
        <w:rPr>
          <w:rFonts w:ascii="仿宋" w:eastAsia="仿宋" w:hAnsi="仿宋" w:cs="仿宋"/>
          <w:kern w:val="0"/>
          <w:sz w:val="32"/>
          <w:szCs w:val="32"/>
        </w:rPr>
        <w:t>2020]9</w:t>
      </w:r>
      <w:r w:rsidRPr="00281230">
        <w:rPr>
          <w:rFonts w:ascii="仿宋" w:eastAsia="仿宋" w:hAnsi="仿宋" w:cs="仿宋" w:hint="eastAsia"/>
          <w:kern w:val="0"/>
          <w:sz w:val="32"/>
          <w:szCs w:val="32"/>
        </w:rPr>
        <w:t>号）</w:t>
      </w:r>
    </w:p>
    <w:p w:rsidR="005A2EAD" w:rsidRPr="00281230" w:rsidRDefault="00B11D90" w:rsidP="005A2EAD">
      <w:pPr>
        <w:pStyle w:val="1"/>
        <w:numPr>
          <w:ilvl w:val="0"/>
          <w:numId w:val="1"/>
        </w:numPr>
        <w:spacing w:line="360" w:lineRule="auto"/>
        <w:ind w:left="0" w:firstLine="284"/>
        <w:rPr>
          <w:rFonts w:ascii="仿宋" w:eastAsia="仿宋" w:hAnsi="仿宋"/>
          <w:sz w:val="32"/>
        </w:rPr>
      </w:pPr>
      <w:r w:rsidRPr="00281230">
        <w:rPr>
          <w:rFonts w:ascii="仿宋" w:eastAsia="仿宋" w:hAnsi="仿宋" w:hint="eastAsia"/>
          <w:sz w:val="32"/>
        </w:rPr>
        <w:t>浔阳区</w:t>
      </w:r>
      <w:r w:rsidR="005A2EAD" w:rsidRPr="00281230">
        <w:rPr>
          <w:rFonts w:ascii="仿宋" w:eastAsia="仿宋" w:hAnsi="仿宋" w:hint="eastAsia"/>
          <w:sz w:val="32"/>
        </w:rPr>
        <w:t>永久基本农田划定成果、生态保护红线成果、第三次全国国土调查主要数据成果；</w:t>
      </w:r>
    </w:p>
    <w:p w:rsidR="005A2EAD" w:rsidRPr="00281230" w:rsidRDefault="005A2EAD" w:rsidP="005A2EAD">
      <w:pPr>
        <w:pStyle w:val="1"/>
        <w:numPr>
          <w:ilvl w:val="0"/>
          <w:numId w:val="1"/>
        </w:numPr>
        <w:spacing w:line="360" w:lineRule="auto"/>
        <w:ind w:left="0" w:firstLine="284"/>
        <w:rPr>
          <w:rFonts w:ascii="仿宋" w:eastAsia="仿宋" w:hAnsi="仿宋"/>
          <w:sz w:val="32"/>
        </w:rPr>
      </w:pPr>
      <w:r w:rsidRPr="00281230">
        <w:rPr>
          <w:rFonts w:ascii="仿宋" w:eastAsia="仿宋" w:hAnsi="仿宋" w:hint="eastAsia"/>
          <w:sz w:val="32"/>
        </w:rPr>
        <w:t>成片开发拟建设项目的相关资料及其他资料。</w:t>
      </w:r>
    </w:p>
    <w:p w:rsidR="005A2EAD" w:rsidRPr="00281230" w:rsidRDefault="005A2EAD" w:rsidP="005A2EAD">
      <w:pPr>
        <w:pStyle w:val="2"/>
        <w:spacing w:before="312" w:after="156" w:line="360" w:lineRule="auto"/>
        <w:ind w:firstLine="643"/>
        <w:rPr>
          <w:rFonts w:ascii="黑体" w:eastAsia="黑体" w:hAnsi="黑体"/>
        </w:rPr>
      </w:pPr>
      <w:r w:rsidRPr="00281230">
        <w:rPr>
          <w:rFonts w:ascii="黑体" w:eastAsia="黑体" w:hAnsi="黑体" w:hint="eastAsia"/>
        </w:rPr>
        <w:t>二、基本情况</w:t>
      </w:r>
    </w:p>
    <w:p w:rsidR="005A2EAD" w:rsidRPr="00281230" w:rsidRDefault="005A2EAD" w:rsidP="005A2EAD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281230">
        <w:rPr>
          <w:rFonts w:ascii="仿宋" w:eastAsia="仿宋" w:hAnsi="仿宋" w:hint="eastAsia"/>
          <w:sz w:val="32"/>
        </w:rPr>
        <w:t>本次成片开发方案</w:t>
      </w:r>
      <w:r w:rsidR="00F436A7" w:rsidRPr="00281230">
        <w:rPr>
          <w:rFonts w:ascii="仿宋" w:eastAsia="仿宋" w:hAnsi="仿宋" w:hint="eastAsia"/>
          <w:sz w:val="32"/>
        </w:rPr>
        <w:t>只编制一</w:t>
      </w:r>
      <w:r w:rsidRPr="00281230">
        <w:rPr>
          <w:rFonts w:ascii="仿宋" w:eastAsia="仿宋" w:hAnsi="仿宋" w:hint="eastAsia"/>
          <w:sz w:val="32"/>
        </w:rPr>
        <w:t>个</w:t>
      </w:r>
      <w:r w:rsidR="00316AD5" w:rsidRPr="00281230">
        <w:rPr>
          <w:rFonts w:ascii="仿宋" w:eastAsia="仿宋" w:hAnsi="仿宋" w:hint="eastAsia"/>
          <w:sz w:val="32"/>
        </w:rPr>
        <w:t>金安</w:t>
      </w:r>
      <w:r w:rsidR="00CE483B" w:rsidRPr="00281230">
        <w:rPr>
          <w:rFonts w:ascii="仿宋" w:eastAsia="仿宋" w:hAnsi="仿宋" w:hint="eastAsia"/>
          <w:sz w:val="32"/>
        </w:rPr>
        <w:t>片</w:t>
      </w:r>
      <w:r w:rsidRPr="00281230">
        <w:rPr>
          <w:rFonts w:ascii="仿宋" w:eastAsia="仿宋" w:hAnsi="仿宋" w:hint="eastAsia"/>
          <w:sz w:val="32"/>
        </w:rPr>
        <w:t>区。成片开发范围总面积</w:t>
      </w:r>
      <w:r w:rsidR="00316AD5" w:rsidRPr="00281230">
        <w:rPr>
          <w:rFonts w:ascii="仿宋" w:eastAsia="仿宋" w:hAnsi="仿宋" w:hint="eastAsia"/>
          <w:sz w:val="32"/>
        </w:rPr>
        <w:t>1</w:t>
      </w:r>
      <w:r w:rsidR="00316AD5" w:rsidRPr="00281230">
        <w:rPr>
          <w:rFonts w:ascii="仿宋" w:eastAsia="仿宋" w:hAnsi="仿宋"/>
          <w:sz w:val="32"/>
        </w:rPr>
        <w:t>5.9279</w:t>
      </w:r>
      <w:r w:rsidRPr="00281230">
        <w:rPr>
          <w:rFonts w:ascii="仿宋" w:eastAsia="仿宋" w:hAnsi="仿宋" w:hint="eastAsia"/>
          <w:sz w:val="32"/>
        </w:rPr>
        <w:t>公顷。</w:t>
      </w:r>
    </w:p>
    <w:p w:rsidR="005A2EAD" w:rsidRPr="00281230" w:rsidRDefault="005A2EAD" w:rsidP="005A2EAD">
      <w:pPr>
        <w:pStyle w:val="2"/>
        <w:spacing w:before="312" w:after="156" w:line="360" w:lineRule="auto"/>
        <w:ind w:firstLine="643"/>
        <w:rPr>
          <w:rFonts w:ascii="黑体" w:eastAsia="黑体" w:hAnsi="黑体"/>
        </w:rPr>
      </w:pPr>
      <w:r w:rsidRPr="00281230">
        <w:rPr>
          <w:rFonts w:ascii="黑体" w:eastAsia="黑体" w:hAnsi="黑体" w:hint="eastAsia"/>
        </w:rPr>
        <w:lastRenderedPageBreak/>
        <w:t>三、必要性分析</w:t>
      </w:r>
    </w:p>
    <w:p w:rsidR="005A2EAD" w:rsidRPr="00281230" w:rsidRDefault="005A2EAD" w:rsidP="005A2EAD">
      <w:pPr>
        <w:spacing w:line="360" w:lineRule="auto"/>
        <w:rPr>
          <w:rFonts w:ascii="仿宋" w:eastAsia="仿宋" w:hAnsi="仿宋"/>
          <w:sz w:val="32"/>
        </w:rPr>
      </w:pPr>
      <w:bookmarkStart w:id="0" w:name="_Toc16882"/>
      <w:bookmarkStart w:id="1" w:name="_Toc75100233"/>
      <w:bookmarkStart w:id="2" w:name="bookmark7"/>
      <w:r w:rsidRPr="00281230">
        <w:rPr>
          <w:rFonts w:ascii="仿宋" w:eastAsia="仿宋" w:hAnsi="仿宋" w:hint="eastAsia"/>
          <w:sz w:val="32"/>
        </w:rPr>
        <w:t>1、拓展城市发展空间，土地节约集约利用的需要</w:t>
      </w:r>
      <w:bookmarkEnd w:id="0"/>
      <w:bookmarkEnd w:id="1"/>
    </w:p>
    <w:p w:rsidR="00DF204C" w:rsidRPr="00281230" w:rsidRDefault="00B11D90" w:rsidP="00DF204C">
      <w:pPr>
        <w:spacing w:line="540" w:lineRule="exact"/>
        <w:ind w:firstLineChars="200" w:firstLine="640"/>
        <w:rPr>
          <w:rFonts w:ascii="仿宋" w:eastAsia="仿宋" w:hAnsi="仿宋"/>
          <w:sz w:val="32"/>
        </w:rPr>
      </w:pPr>
      <w:bookmarkStart w:id="3" w:name="_Toc75100234"/>
      <w:bookmarkStart w:id="4" w:name="_Toc17953"/>
      <w:r w:rsidRPr="00281230">
        <w:rPr>
          <w:rFonts w:ascii="仿宋" w:eastAsia="仿宋" w:hAnsi="仿宋" w:hint="eastAsia"/>
          <w:sz w:val="32"/>
        </w:rPr>
        <w:t>浔阳区</w:t>
      </w:r>
      <w:r w:rsidR="00DF204C" w:rsidRPr="00281230">
        <w:rPr>
          <w:rFonts w:ascii="仿宋" w:eastAsia="仿宋" w:hAnsi="仿宋"/>
          <w:sz w:val="32"/>
        </w:rPr>
        <w:t>作为</w:t>
      </w:r>
      <w:r w:rsidR="00DF204C" w:rsidRPr="00281230">
        <w:rPr>
          <w:rFonts w:ascii="仿宋" w:eastAsia="仿宋" w:hAnsi="仿宋" w:hint="eastAsia"/>
          <w:sz w:val="32"/>
        </w:rPr>
        <w:t>九江市</w:t>
      </w:r>
      <w:r w:rsidR="00DF204C" w:rsidRPr="00281230">
        <w:rPr>
          <w:rFonts w:ascii="仿宋" w:eastAsia="仿宋" w:hAnsi="仿宋"/>
          <w:sz w:val="32"/>
        </w:rPr>
        <w:t>的</w:t>
      </w:r>
      <w:r w:rsidR="00C70CF8" w:rsidRPr="00281230">
        <w:rPr>
          <w:rFonts w:ascii="仿宋" w:eastAsia="仿宋" w:hAnsi="仿宋" w:hint="eastAsia"/>
          <w:sz w:val="32"/>
        </w:rPr>
        <w:t>老城区</w:t>
      </w:r>
      <w:r w:rsidR="00DF204C" w:rsidRPr="00281230">
        <w:rPr>
          <w:rFonts w:ascii="仿宋" w:eastAsia="仿宋" w:hAnsi="仿宋" w:hint="eastAsia"/>
          <w:sz w:val="32"/>
        </w:rPr>
        <w:t>，</w:t>
      </w:r>
      <w:r w:rsidR="00C70CF8" w:rsidRPr="00281230">
        <w:rPr>
          <w:rFonts w:ascii="仿宋" w:eastAsia="仿宋" w:hAnsi="仿宋" w:hint="eastAsia"/>
          <w:sz w:val="32"/>
        </w:rPr>
        <w:t>浔阳区急需拓展城市空间，</w:t>
      </w:r>
      <w:r w:rsidR="00DF204C" w:rsidRPr="00281230">
        <w:rPr>
          <w:rFonts w:ascii="仿宋" w:eastAsia="仿宋" w:hAnsi="仿宋" w:hint="eastAsia"/>
          <w:sz w:val="32"/>
        </w:rPr>
        <w:t>城市</w:t>
      </w:r>
      <w:r w:rsidR="00DF204C" w:rsidRPr="00281230">
        <w:rPr>
          <w:rFonts w:ascii="仿宋" w:eastAsia="仿宋" w:hAnsi="仿宋"/>
          <w:sz w:val="32"/>
        </w:rPr>
        <w:t>发展</w:t>
      </w:r>
      <w:r w:rsidR="00DF204C" w:rsidRPr="00281230">
        <w:rPr>
          <w:rFonts w:ascii="仿宋" w:eastAsia="仿宋" w:hAnsi="仿宋" w:hint="eastAsia"/>
          <w:sz w:val="32"/>
        </w:rPr>
        <w:t>根据现有功能和产业布局，</w:t>
      </w:r>
      <w:r w:rsidR="00C074E6" w:rsidRPr="00281230">
        <w:rPr>
          <w:rFonts w:ascii="仿宋" w:eastAsia="仿宋" w:hAnsi="仿宋" w:hint="eastAsia"/>
          <w:sz w:val="32"/>
        </w:rPr>
        <w:t>金安组团是城东港产业平台的重要组成部分，以石油化工、电力能源、粮食物流为主导的产业组团</w:t>
      </w:r>
      <w:r w:rsidR="00DF204C" w:rsidRPr="00281230">
        <w:rPr>
          <w:rFonts w:ascii="仿宋" w:eastAsia="仿宋" w:hAnsi="仿宋"/>
          <w:sz w:val="32"/>
        </w:rPr>
        <w:t>。</w:t>
      </w:r>
      <w:r w:rsidR="00C074E6" w:rsidRPr="00281230">
        <w:rPr>
          <w:rFonts w:ascii="仿宋" w:eastAsia="仿宋" w:hAnsi="仿宋" w:hint="eastAsia"/>
          <w:sz w:val="32"/>
        </w:rPr>
        <w:t>当以生态优先；产业主导。</w:t>
      </w:r>
      <w:r w:rsidR="00C70CF8" w:rsidRPr="00281230">
        <w:rPr>
          <w:rFonts w:ascii="仿宋" w:eastAsia="仿宋" w:hAnsi="仿宋" w:hint="eastAsia"/>
          <w:sz w:val="32"/>
        </w:rPr>
        <w:t>适度盘整铜九铁路与杭瑞高速之间的零散用地，建设城市生产生活物资储备与转运基地。</w:t>
      </w:r>
    </w:p>
    <w:p w:rsidR="00DF204C" w:rsidRPr="00281230" w:rsidRDefault="00DF204C" w:rsidP="00E01CF2">
      <w:pPr>
        <w:spacing w:line="540" w:lineRule="exact"/>
        <w:ind w:firstLineChars="200" w:firstLine="640"/>
        <w:rPr>
          <w:rFonts w:ascii="仿宋" w:eastAsia="仿宋" w:hAnsi="仿宋"/>
          <w:sz w:val="32"/>
        </w:rPr>
      </w:pPr>
      <w:r w:rsidRPr="00281230">
        <w:rPr>
          <w:rFonts w:ascii="仿宋" w:eastAsia="仿宋" w:hAnsi="仿宋" w:hint="eastAsia"/>
          <w:sz w:val="32"/>
        </w:rPr>
        <w:t>本次成片开发位置位于</w:t>
      </w:r>
      <w:r w:rsidR="00B11D90" w:rsidRPr="00281230">
        <w:rPr>
          <w:rFonts w:ascii="仿宋" w:eastAsia="仿宋" w:hAnsi="仿宋" w:hint="eastAsia"/>
          <w:sz w:val="32"/>
        </w:rPr>
        <w:t>浔阳区</w:t>
      </w:r>
      <w:r w:rsidRPr="00281230">
        <w:rPr>
          <w:rFonts w:ascii="仿宋" w:eastAsia="仿宋" w:hAnsi="仿宋" w:hint="eastAsia"/>
          <w:sz w:val="32"/>
        </w:rPr>
        <w:t>重点发展地区，可优化城市功能布局，拓展城市发展空间。成片</w:t>
      </w:r>
      <w:r w:rsidRPr="00281230">
        <w:rPr>
          <w:rFonts w:ascii="仿宋" w:eastAsia="仿宋" w:hAnsi="仿宋"/>
          <w:sz w:val="32"/>
        </w:rPr>
        <w:t>开发</w:t>
      </w:r>
      <w:r w:rsidRPr="00281230">
        <w:rPr>
          <w:rFonts w:ascii="仿宋" w:eastAsia="仿宋" w:hAnsi="仿宋" w:hint="eastAsia"/>
          <w:sz w:val="32"/>
        </w:rPr>
        <w:t>方案</w:t>
      </w:r>
      <w:r w:rsidRPr="00281230">
        <w:rPr>
          <w:rFonts w:ascii="仿宋" w:eastAsia="仿宋" w:hAnsi="仿宋"/>
          <w:sz w:val="32"/>
        </w:rPr>
        <w:t>的</w:t>
      </w:r>
      <w:r w:rsidRPr="00281230">
        <w:rPr>
          <w:rFonts w:ascii="仿宋" w:eastAsia="仿宋" w:hAnsi="仿宋" w:hint="eastAsia"/>
          <w:sz w:val="32"/>
        </w:rPr>
        <w:t>实施可</w:t>
      </w:r>
      <w:r w:rsidRPr="00281230">
        <w:rPr>
          <w:rFonts w:ascii="仿宋" w:eastAsia="仿宋" w:hAnsi="仿宋"/>
          <w:sz w:val="32"/>
        </w:rPr>
        <w:t>引导资金、技术、人才等资源要素向基础设施和公用设施转移，逐步实现土地集约和人口集中，有助于</w:t>
      </w:r>
      <w:r w:rsidR="00C074E6" w:rsidRPr="00281230">
        <w:rPr>
          <w:rFonts w:ascii="仿宋" w:eastAsia="仿宋" w:hAnsi="仿宋" w:hint="eastAsia"/>
          <w:sz w:val="32"/>
        </w:rPr>
        <w:t>城东</w:t>
      </w:r>
      <w:r w:rsidRPr="00281230">
        <w:rPr>
          <w:rFonts w:ascii="仿宋" w:eastAsia="仿宋" w:hAnsi="仿宋"/>
          <w:sz w:val="32"/>
        </w:rPr>
        <w:t>片区的功能完善，有助于完善</w:t>
      </w:r>
      <w:r w:rsidR="00C074E6" w:rsidRPr="00281230">
        <w:rPr>
          <w:rFonts w:ascii="仿宋" w:eastAsia="仿宋" w:hAnsi="仿宋" w:hint="eastAsia"/>
          <w:sz w:val="32"/>
        </w:rPr>
        <w:t>金安片区</w:t>
      </w:r>
      <w:r w:rsidRPr="00281230">
        <w:rPr>
          <w:rFonts w:ascii="仿宋" w:eastAsia="仿宋" w:hAnsi="仿宋" w:hint="eastAsia"/>
          <w:sz w:val="32"/>
        </w:rPr>
        <w:t>产业</w:t>
      </w:r>
      <w:r w:rsidRPr="00281230">
        <w:rPr>
          <w:rFonts w:ascii="仿宋" w:eastAsia="仿宋" w:hAnsi="仿宋"/>
          <w:sz w:val="32"/>
        </w:rPr>
        <w:t>布局，为产业发展</w:t>
      </w:r>
      <w:r w:rsidRPr="00281230">
        <w:rPr>
          <w:rFonts w:ascii="仿宋" w:eastAsia="仿宋" w:hAnsi="仿宋" w:hint="eastAsia"/>
          <w:sz w:val="32"/>
        </w:rPr>
        <w:t>提供</w:t>
      </w:r>
      <w:r w:rsidRPr="00281230">
        <w:rPr>
          <w:rFonts w:ascii="仿宋" w:eastAsia="仿宋" w:hAnsi="仿宋"/>
          <w:sz w:val="32"/>
        </w:rPr>
        <w:t>保障</w:t>
      </w:r>
      <w:r w:rsidRPr="00281230">
        <w:rPr>
          <w:rFonts w:ascii="仿宋" w:eastAsia="仿宋" w:hAnsi="仿宋" w:hint="eastAsia"/>
          <w:sz w:val="32"/>
        </w:rPr>
        <w:t>，提高</w:t>
      </w:r>
      <w:r w:rsidR="00B11D90" w:rsidRPr="00281230">
        <w:rPr>
          <w:rFonts w:ascii="仿宋" w:eastAsia="仿宋" w:hAnsi="仿宋" w:hint="eastAsia"/>
          <w:sz w:val="32"/>
        </w:rPr>
        <w:t>浔阳区</w:t>
      </w:r>
      <w:r w:rsidRPr="00281230">
        <w:rPr>
          <w:rFonts w:ascii="仿宋" w:eastAsia="仿宋" w:hAnsi="仿宋" w:hint="eastAsia"/>
          <w:sz w:val="32"/>
        </w:rPr>
        <w:t>城市的</w:t>
      </w:r>
      <w:r w:rsidRPr="00281230">
        <w:rPr>
          <w:rFonts w:ascii="仿宋" w:eastAsia="仿宋" w:hAnsi="仿宋"/>
          <w:sz w:val="32"/>
        </w:rPr>
        <w:t>核心竞争力。</w:t>
      </w:r>
      <w:r w:rsidRPr="00281230">
        <w:rPr>
          <w:rFonts w:ascii="仿宋" w:eastAsia="仿宋" w:hAnsi="仿宋" w:hint="eastAsia"/>
          <w:sz w:val="32"/>
        </w:rPr>
        <w:t>纳入土地征收成片开发，有利于</w:t>
      </w:r>
      <w:r w:rsidR="00DD23F9" w:rsidRPr="00281230">
        <w:rPr>
          <w:rFonts w:ascii="仿宋" w:eastAsia="仿宋" w:hAnsi="仿宋" w:hint="eastAsia"/>
          <w:sz w:val="32"/>
        </w:rPr>
        <w:t>土地节约集约利用</w:t>
      </w:r>
      <w:r w:rsidRPr="00281230">
        <w:rPr>
          <w:rFonts w:ascii="仿宋" w:eastAsia="仿宋" w:hAnsi="仿宋" w:hint="eastAsia"/>
          <w:sz w:val="32"/>
        </w:rPr>
        <w:t>，</w:t>
      </w:r>
      <w:r w:rsidR="00DD23F9" w:rsidRPr="00281230">
        <w:rPr>
          <w:rFonts w:ascii="仿宋" w:eastAsia="仿宋" w:hAnsi="仿宋" w:hint="eastAsia"/>
          <w:sz w:val="32"/>
        </w:rPr>
        <w:t>同时</w:t>
      </w:r>
      <w:r w:rsidRPr="00281230">
        <w:rPr>
          <w:rFonts w:ascii="仿宋" w:eastAsia="仿宋" w:hAnsi="仿宋" w:hint="eastAsia"/>
          <w:sz w:val="32"/>
        </w:rPr>
        <w:t>加快推动区域的开发建设，实现土地资源的合理高效利用。</w:t>
      </w:r>
    </w:p>
    <w:p w:rsidR="005A2EAD" w:rsidRPr="00281230" w:rsidRDefault="005A2EAD" w:rsidP="005A2EAD">
      <w:pPr>
        <w:spacing w:line="360" w:lineRule="auto"/>
        <w:rPr>
          <w:rFonts w:ascii="仿宋" w:eastAsia="仿宋" w:hAnsi="仿宋"/>
          <w:sz w:val="32"/>
        </w:rPr>
      </w:pPr>
      <w:r w:rsidRPr="00281230">
        <w:rPr>
          <w:rFonts w:ascii="仿宋" w:eastAsia="仿宋" w:hAnsi="仿宋" w:hint="eastAsia"/>
          <w:sz w:val="32"/>
        </w:rPr>
        <w:t>2、完善城市功能，推进服务业扩容提质的需要</w:t>
      </w:r>
      <w:bookmarkEnd w:id="3"/>
      <w:bookmarkEnd w:id="4"/>
    </w:p>
    <w:p w:rsidR="00DF204C" w:rsidRPr="00281230" w:rsidRDefault="00B11D90" w:rsidP="00DF204C">
      <w:pPr>
        <w:spacing w:line="540" w:lineRule="exact"/>
        <w:ind w:firstLineChars="200" w:firstLine="640"/>
        <w:rPr>
          <w:rFonts w:ascii="仿宋" w:eastAsia="仿宋" w:hAnsi="仿宋"/>
          <w:sz w:val="32"/>
        </w:rPr>
      </w:pPr>
      <w:bookmarkStart w:id="5" w:name="_Toc75100236"/>
      <w:bookmarkStart w:id="6" w:name="_Toc5457"/>
      <w:r w:rsidRPr="00281230">
        <w:rPr>
          <w:rFonts w:ascii="仿宋" w:eastAsia="仿宋" w:hAnsi="仿宋" w:hint="eastAsia"/>
          <w:sz w:val="32"/>
        </w:rPr>
        <w:t>浔阳区</w:t>
      </w:r>
      <w:r w:rsidR="00DF204C" w:rsidRPr="00281230">
        <w:rPr>
          <w:rFonts w:ascii="仿宋" w:eastAsia="仿宋" w:hAnsi="仿宋" w:hint="eastAsia"/>
          <w:sz w:val="32"/>
        </w:rPr>
        <w:t>致力于大力</w:t>
      </w:r>
      <w:r w:rsidR="00352DFD" w:rsidRPr="00281230">
        <w:rPr>
          <w:rFonts w:ascii="仿宋" w:eastAsia="仿宋" w:hAnsi="仿宋" w:hint="eastAsia"/>
          <w:sz w:val="32"/>
        </w:rPr>
        <w:t>整合城东港区和浔阳工业园传统产业，高标准推动九江石化扩能改造，延伸产业链，结合二电厂共同打造循环经济产业园区。加强港口与物流仓储设施建设，完善粮油储运职能，打造国家级大型粮油储备与物流中。引导新型产业集聚发展，形成新材料</w:t>
      </w:r>
      <w:r w:rsidR="00C70CF8" w:rsidRPr="00281230">
        <w:rPr>
          <w:rFonts w:ascii="仿宋" w:eastAsia="仿宋" w:hAnsi="仿宋" w:hint="eastAsia"/>
          <w:sz w:val="32"/>
        </w:rPr>
        <w:t>、</w:t>
      </w:r>
      <w:r w:rsidR="00352DFD" w:rsidRPr="00281230">
        <w:rPr>
          <w:rFonts w:ascii="仿宋" w:eastAsia="仿宋" w:hAnsi="仿宋" w:hint="eastAsia"/>
          <w:sz w:val="32"/>
        </w:rPr>
        <w:t>绿色食品产业加工基地</w:t>
      </w:r>
      <w:r w:rsidR="00C70CF8" w:rsidRPr="00281230">
        <w:rPr>
          <w:rFonts w:ascii="仿宋" w:eastAsia="仿宋" w:hAnsi="仿宋" w:hint="eastAsia"/>
          <w:sz w:val="32"/>
        </w:rPr>
        <w:t>。</w:t>
      </w:r>
    </w:p>
    <w:p w:rsidR="0000605F" w:rsidRPr="00281230" w:rsidRDefault="00DF204C" w:rsidP="002638D9">
      <w:pPr>
        <w:spacing w:line="540" w:lineRule="exact"/>
        <w:ind w:firstLineChars="200" w:firstLine="640"/>
        <w:rPr>
          <w:rFonts w:ascii="仿宋" w:eastAsia="仿宋" w:hAnsi="仿宋"/>
          <w:sz w:val="32"/>
        </w:rPr>
      </w:pPr>
      <w:r w:rsidRPr="00281230">
        <w:rPr>
          <w:rFonts w:ascii="仿宋" w:eastAsia="仿宋" w:hAnsi="仿宋" w:hint="eastAsia"/>
          <w:sz w:val="32"/>
        </w:rPr>
        <w:t>本次</w:t>
      </w:r>
      <w:r w:rsidRPr="00281230">
        <w:rPr>
          <w:rFonts w:ascii="仿宋" w:eastAsia="仿宋" w:hAnsi="仿宋"/>
          <w:sz w:val="32"/>
        </w:rPr>
        <w:t>成片开发</w:t>
      </w:r>
      <w:r w:rsidRPr="00281230">
        <w:rPr>
          <w:rFonts w:ascii="仿宋" w:eastAsia="仿宋" w:hAnsi="仿宋" w:hint="eastAsia"/>
          <w:sz w:val="32"/>
        </w:rPr>
        <w:t>方案拟建一批</w:t>
      </w:r>
      <w:r w:rsidR="00C70CF8" w:rsidRPr="00281230">
        <w:rPr>
          <w:rFonts w:ascii="仿宋" w:eastAsia="仿宋" w:hAnsi="仿宋" w:hint="eastAsia"/>
          <w:sz w:val="32"/>
        </w:rPr>
        <w:t>工业用地</w:t>
      </w:r>
      <w:r w:rsidRPr="00281230">
        <w:rPr>
          <w:rFonts w:ascii="仿宋" w:eastAsia="仿宋" w:hAnsi="仿宋"/>
          <w:sz w:val="32"/>
        </w:rPr>
        <w:t>、</w:t>
      </w:r>
      <w:r w:rsidR="00C70CF8" w:rsidRPr="00281230">
        <w:rPr>
          <w:rFonts w:ascii="仿宋" w:eastAsia="仿宋" w:hAnsi="仿宋" w:hint="eastAsia"/>
          <w:sz w:val="32"/>
        </w:rPr>
        <w:t>公用设施</w:t>
      </w:r>
      <w:r w:rsidRPr="00281230">
        <w:rPr>
          <w:rFonts w:ascii="仿宋" w:eastAsia="仿宋" w:hAnsi="仿宋"/>
          <w:sz w:val="32"/>
        </w:rPr>
        <w:t>用地</w:t>
      </w:r>
      <w:r w:rsidR="00C70CF8" w:rsidRPr="00281230">
        <w:rPr>
          <w:rFonts w:ascii="仿宋" w:eastAsia="仿宋" w:hAnsi="仿宋" w:hint="eastAsia"/>
          <w:sz w:val="32"/>
        </w:rPr>
        <w:t>、绿化与广场用地、道路与交通设施用地</w:t>
      </w:r>
      <w:r w:rsidRPr="00281230">
        <w:rPr>
          <w:rFonts w:ascii="仿宋" w:eastAsia="仿宋" w:hAnsi="仿宋"/>
          <w:sz w:val="32"/>
        </w:rPr>
        <w:t>，为</w:t>
      </w:r>
      <w:r w:rsidRPr="00281230">
        <w:rPr>
          <w:rFonts w:ascii="仿宋" w:eastAsia="仿宋" w:hAnsi="仿宋" w:hint="eastAsia"/>
          <w:sz w:val="32"/>
        </w:rPr>
        <w:t>完善</w:t>
      </w:r>
      <w:r w:rsidR="00B11D90" w:rsidRPr="00281230">
        <w:rPr>
          <w:rFonts w:ascii="仿宋" w:eastAsia="仿宋" w:hAnsi="仿宋"/>
          <w:sz w:val="32"/>
        </w:rPr>
        <w:t>浔阳区</w:t>
      </w:r>
      <w:r w:rsidRPr="00281230">
        <w:rPr>
          <w:rFonts w:ascii="仿宋" w:eastAsia="仿宋" w:hAnsi="仿宋"/>
          <w:sz w:val="32"/>
        </w:rPr>
        <w:t>服务业功能</w:t>
      </w:r>
      <w:r w:rsidRPr="00281230">
        <w:rPr>
          <w:rFonts w:ascii="仿宋" w:eastAsia="仿宋" w:hAnsi="仿宋" w:hint="eastAsia"/>
          <w:sz w:val="32"/>
        </w:rPr>
        <w:t>，加快</w:t>
      </w:r>
      <w:r w:rsidRPr="00281230">
        <w:rPr>
          <w:rFonts w:ascii="仿宋" w:eastAsia="仿宋" w:hAnsi="仿宋"/>
          <w:sz w:val="32"/>
        </w:rPr>
        <w:t>服务业升级</w:t>
      </w:r>
      <w:r w:rsidRPr="00281230">
        <w:rPr>
          <w:rFonts w:ascii="仿宋" w:eastAsia="仿宋" w:hAnsi="仿宋" w:hint="eastAsia"/>
          <w:sz w:val="32"/>
        </w:rPr>
        <w:t>，</w:t>
      </w:r>
      <w:r w:rsidRPr="00281230">
        <w:rPr>
          <w:rFonts w:ascii="仿宋" w:eastAsia="仿宋" w:hAnsi="仿宋"/>
          <w:sz w:val="32"/>
        </w:rPr>
        <w:t>推动服务贸易发展</w:t>
      </w:r>
      <w:r w:rsidRPr="00281230">
        <w:rPr>
          <w:rFonts w:ascii="仿宋" w:eastAsia="仿宋" w:hAnsi="仿宋" w:hint="eastAsia"/>
          <w:sz w:val="32"/>
        </w:rPr>
        <w:t>奠定良好</w:t>
      </w:r>
      <w:r w:rsidRPr="00281230">
        <w:rPr>
          <w:rFonts w:ascii="仿宋" w:eastAsia="仿宋" w:hAnsi="仿宋"/>
          <w:sz w:val="32"/>
        </w:rPr>
        <w:t>基础。</w:t>
      </w:r>
      <w:bookmarkEnd w:id="2"/>
      <w:bookmarkEnd w:id="5"/>
      <w:bookmarkEnd w:id="6"/>
    </w:p>
    <w:p w:rsidR="00DF204C" w:rsidRPr="00281230" w:rsidRDefault="002638D9" w:rsidP="0000605F">
      <w:pPr>
        <w:spacing w:line="540" w:lineRule="exact"/>
        <w:rPr>
          <w:rFonts w:ascii="仿宋" w:eastAsia="仿宋" w:hAnsi="仿宋"/>
          <w:sz w:val="32"/>
        </w:rPr>
      </w:pPr>
      <w:r w:rsidRPr="00281230">
        <w:rPr>
          <w:rFonts w:ascii="仿宋" w:eastAsia="仿宋" w:hAnsi="仿宋"/>
          <w:sz w:val="32"/>
        </w:rPr>
        <w:t>3</w:t>
      </w:r>
      <w:r w:rsidR="0000605F" w:rsidRPr="00281230">
        <w:rPr>
          <w:rFonts w:ascii="仿宋" w:eastAsia="仿宋" w:hAnsi="仿宋" w:hint="eastAsia"/>
          <w:sz w:val="32"/>
        </w:rPr>
        <w:t>、</w:t>
      </w:r>
      <w:r w:rsidR="00DF204C" w:rsidRPr="00281230">
        <w:rPr>
          <w:rFonts w:ascii="仿宋" w:eastAsia="仿宋" w:hAnsi="仿宋"/>
          <w:sz w:val="32"/>
        </w:rPr>
        <w:t>促进产业集聚，带动区域经济发展的需要</w:t>
      </w:r>
    </w:p>
    <w:p w:rsidR="00DF204C" w:rsidRPr="00281230" w:rsidRDefault="00DF204C" w:rsidP="00747A5C">
      <w:pPr>
        <w:spacing w:line="540" w:lineRule="exact"/>
        <w:ind w:firstLineChars="200" w:firstLine="640"/>
        <w:rPr>
          <w:rFonts w:ascii="仿宋" w:eastAsia="仿宋" w:hAnsi="仿宋"/>
          <w:sz w:val="32"/>
        </w:rPr>
      </w:pPr>
      <w:r w:rsidRPr="00281230">
        <w:rPr>
          <w:rFonts w:ascii="仿宋" w:eastAsia="仿宋" w:hAnsi="仿宋"/>
          <w:sz w:val="32"/>
        </w:rPr>
        <w:t>在</w:t>
      </w:r>
      <w:r w:rsidRPr="00281230">
        <w:rPr>
          <w:rFonts w:ascii="仿宋" w:eastAsia="仿宋" w:hAnsi="仿宋" w:hint="eastAsia"/>
          <w:sz w:val="32"/>
        </w:rPr>
        <w:t>成片</w:t>
      </w:r>
      <w:r w:rsidRPr="00281230">
        <w:rPr>
          <w:rFonts w:ascii="仿宋" w:eastAsia="仿宋" w:hAnsi="仿宋"/>
          <w:sz w:val="32"/>
        </w:rPr>
        <w:t>开发方案</w:t>
      </w:r>
      <w:r w:rsidRPr="00281230">
        <w:rPr>
          <w:rFonts w:ascii="仿宋" w:eastAsia="仿宋" w:hAnsi="仿宋" w:hint="eastAsia"/>
          <w:sz w:val="32"/>
        </w:rPr>
        <w:t>实施</w:t>
      </w:r>
      <w:r w:rsidRPr="00281230">
        <w:rPr>
          <w:rFonts w:ascii="仿宋" w:eastAsia="仿宋" w:hAnsi="仿宋"/>
          <w:sz w:val="32"/>
        </w:rPr>
        <w:t>的过程中，成片</w:t>
      </w:r>
      <w:r w:rsidRPr="00281230">
        <w:rPr>
          <w:rFonts w:ascii="仿宋" w:eastAsia="仿宋" w:hAnsi="仿宋" w:hint="eastAsia"/>
          <w:sz w:val="32"/>
        </w:rPr>
        <w:t>开发</w:t>
      </w:r>
      <w:r w:rsidRPr="00281230">
        <w:rPr>
          <w:rFonts w:ascii="仿宋" w:eastAsia="仿宋" w:hAnsi="仿宋"/>
          <w:sz w:val="32"/>
        </w:rPr>
        <w:t>区域内招商引资能够在一定程度上为区域内带来经济增长，</w:t>
      </w:r>
      <w:r w:rsidRPr="00281230">
        <w:rPr>
          <w:rFonts w:ascii="仿宋" w:eastAsia="仿宋" w:hAnsi="仿宋" w:hint="eastAsia"/>
          <w:sz w:val="32"/>
        </w:rPr>
        <w:t>适当</w:t>
      </w:r>
      <w:r w:rsidRPr="00281230">
        <w:rPr>
          <w:rFonts w:ascii="仿宋" w:eastAsia="仿宋" w:hAnsi="仿宋"/>
          <w:sz w:val="32"/>
        </w:rPr>
        <w:t>缓解当地</w:t>
      </w:r>
      <w:r w:rsidRPr="00281230">
        <w:rPr>
          <w:rFonts w:ascii="仿宋" w:eastAsia="仿宋" w:hAnsi="仿宋" w:hint="eastAsia"/>
          <w:sz w:val="32"/>
        </w:rPr>
        <w:t>财政</w:t>
      </w:r>
      <w:r w:rsidRPr="00281230">
        <w:rPr>
          <w:rFonts w:ascii="仿宋" w:eastAsia="仿宋" w:hAnsi="仿宋"/>
          <w:sz w:val="32"/>
        </w:rPr>
        <w:t>压力。未来</w:t>
      </w:r>
      <w:r w:rsidRPr="00281230">
        <w:rPr>
          <w:rFonts w:ascii="仿宋" w:eastAsia="仿宋" w:hAnsi="仿宋" w:hint="eastAsia"/>
          <w:sz w:val="32"/>
        </w:rPr>
        <w:t>建设</w:t>
      </w:r>
      <w:r w:rsidRPr="00281230">
        <w:rPr>
          <w:rFonts w:ascii="仿宋" w:eastAsia="仿宋" w:hAnsi="仿宋"/>
          <w:sz w:val="32"/>
        </w:rPr>
        <w:t>过程中，工程材料的采购、项目建设的</w:t>
      </w:r>
      <w:r w:rsidRPr="00281230">
        <w:rPr>
          <w:rFonts w:ascii="仿宋" w:eastAsia="仿宋" w:hAnsi="仿宋" w:hint="eastAsia"/>
          <w:sz w:val="32"/>
        </w:rPr>
        <w:t>施工</w:t>
      </w:r>
      <w:r w:rsidRPr="00281230">
        <w:rPr>
          <w:rFonts w:ascii="仿宋" w:eastAsia="仿宋" w:hAnsi="仿宋"/>
          <w:sz w:val="32"/>
        </w:rPr>
        <w:t>、能源的供应、现场的安装维护等，</w:t>
      </w:r>
      <w:r w:rsidRPr="00281230">
        <w:rPr>
          <w:rFonts w:ascii="仿宋" w:eastAsia="仿宋" w:hAnsi="仿宋" w:hint="eastAsia"/>
          <w:sz w:val="32"/>
        </w:rPr>
        <w:t>都</w:t>
      </w:r>
      <w:r w:rsidRPr="00281230">
        <w:rPr>
          <w:rFonts w:ascii="仿宋" w:eastAsia="仿宋" w:hAnsi="仿宋"/>
          <w:sz w:val="32"/>
        </w:rPr>
        <w:t>能</w:t>
      </w:r>
      <w:r w:rsidRPr="00281230">
        <w:rPr>
          <w:rFonts w:ascii="仿宋" w:eastAsia="仿宋" w:hAnsi="仿宋" w:hint="eastAsia"/>
          <w:sz w:val="32"/>
        </w:rPr>
        <w:t>够</w:t>
      </w:r>
      <w:r w:rsidRPr="00281230">
        <w:rPr>
          <w:rFonts w:ascii="仿宋" w:eastAsia="仿宋" w:hAnsi="仿宋"/>
          <w:sz w:val="32"/>
        </w:rPr>
        <w:t>带动众多产业及企业的发展。</w:t>
      </w:r>
      <w:r w:rsidRPr="00281230">
        <w:rPr>
          <w:rFonts w:ascii="仿宋" w:eastAsia="仿宋" w:hAnsi="仿宋" w:hint="eastAsia"/>
          <w:sz w:val="32"/>
        </w:rPr>
        <w:t>通过成片开发科学有序规划产业发展，为产业聚集，</w:t>
      </w:r>
      <w:r w:rsidRPr="00281230">
        <w:rPr>
          <w:rFonts w:ascii="仿宋" w:eastAsia="仿宋" w:hAnsi="仿宋"/>
          <w:sz w:val="32"/>
        </w:rPr>
        <w:t>配套设施的建设为周边地区提高了核心竞争力，在一定程度上带动区域经济发展。</w:t>
      </w:r>
    </w:p>
    <w:p w:rsidR="005A2EAD" w:rsidRPr="00281230" w:rsidRDefault="005A2EAD" w:rsidP="005A2EAD">
      <w:pPr>
        <w:pStyle w:val="2"/>
        <w:spacing w:before="312" w:after="156" w:line="360" w:lineRule="auto"/>
        <w:ind w:firstLine="643"/>
        <w:rPr>
          <w:rFonts w:ascii="黑体" w:eastAsia="黑体" w:hAnsi="黑体"/>
        </w:rPr>
      </w:pPr>
      <w:r w:rsidRPr="00281230">
        <w:rPr>
          <w:rFonts w:ascii="黑体" w:eastAsia="黑体" w:hAnsi="黑体" w:hint="eastAsia"/>
        </w:rPr>
        <w:t>四、规划土地用途分析</w:t>
      </w:r>
    </w:p>
    <w:p w:rsidR="005A2EAD" w:rsidRPr="00281230" w:rsidRDefault="005A2EAD" w:rsidP="005A2EAD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281230">
        <w:rPr>
          <w:rFonts w:ascii="仿宋" w:eastAsia="仿宋" w:hAnsi="仿宋" w:hint="eastAsia"/>
          <w:sz w:val="32"/>
        </w:rPr>
        <w:t>片区内规划用地主要用途为</w:t>
      </w:r>
      <w:r w:rsidR="00690CD8" w:rsidRPr="00281230">
        <w:rPr>
          <w:rFonts w:ascii="仿宋" w:eastAsia="仿宋" w:hAnsi="仿宋" w:hint="eastAsia"/>
          <w:sz w:val="32"/>
        </w:rPr>
        <w:t>工业用地</w:t>
      </w:r>
      <w:r w:rsidR="004B2B57" w:rsidRPr="00281230">
        <w:rPr>
          <w:rFonts w:ascii="仿宋" w:eastAsia="仿宋" w:hAnsi="仿宋" w:hint="eastAsia"/>
          <w:sz w:val="32"/>
        </w:rPr>
        <w:t>、</w:t>
      </w:r>
      <w:r w:rsidRPr="00281230">
        <w:rPr>
          <w:rFonts w:ascii="仿宋" w:eastAsia="仿宋" w:hAnsi="仿宋" w:hint="eastAsia"/>
          <w:sz w:val="32"/>
        </w:rPr>
        <w:t>城市道路用地、</w:t>
      </w:r>
      <w:r w:rsidR="00690CD8" w:rsidRPr="00281230">
        <w:rPr>
          <w:rFonts w:ascii="仿宋" w:eastAsia="仿宋" w:hAnsi="仿宋" w:hint="eastAsia"/>
          <w:sz w:val="32"/>
        </w:rPr>
        <w:t>供水用地</w:t>
      </w:r>
      <w:r w:rsidRPr="00281230">
        <w:rPr>
          <w:rFonts w:ascii="仿宋" w:eastAsia="仿宋" w:hAnsi="仿宋" w:hint="eastAsia"/>
          <w:sz w:val="32"/>
        </w:rPr>
        <w:t>、</w:t>
      </w:r>
      <w:r w:rsidR="004B2B57" w:rsidRPr="00281230">
        <w:rPr>
          <w:rFonts w:ascii="仿宋" w:eastAsia="仿宋" w:hAnsi="仿宋" w:hint="eastAsia"/>
          <w:sz w:val="32"/>
        </w:rPr>
        <w:t>防护绿地</w:t>
      </w:r>
      <w:r w:rsidRPr="00281230">
        <w:rPr>
          <w:rFonts w:ascii="仿宋" w:eastAsia="仿宋" w:hAnsi="仿宋" w:hint="eastAsia"/>
          <w:sz w:val="32"/>
        </w:rPr>
        <w:t>等；</w:t>
      </w:r>
    </w:p>
    <w:p w:rsidR="005A2EAD" w:rsidRPr="00281230" w:rsidRDefault="005A2EAD" w:rsidP="005A2EAD">
      <w:pPr>
        <w:pStyle w:val="2"/>
        <w:spacing w:before="312" w:after="156" w:line="360" w:lineRule="auto"/>
        <w:ind w:firstLine="643"/>
        <w:rPr>
          <w:rFonts w:ascii="黑体" w:eastAsia="黑体" w:hAnsi="黑体"/>
        </w:rPr>
      </w:pPr>
      <w:r w:rsidRPr="00281230">
        <w:rPr>
          <w:rFonts w:ascii="黑体" w:eastAsia="黑体" w:hAnsi="黑体" w:hint="eastAsia"/>
        </w:rPr>
        <w:t>五、项目的公建配比情况</w:t>
      </w:r>
    </w:p>
    <w:p w:rsidR="005A2EAD" w:rsidRPr="00281230" w:rsidRDefault="005A2EAD" w:rsidP="005A2EAD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281230">
        <w:rPr>
          <w:rFonts w:ascii="仿宋" w:eastAsia="仿宋" w:hAnsi="仿宋" w:hint="eastAsia"/>
          <w:sz w:val="32"/>
        </w:rPr>
        <w:t>片区内</w:t>
      </w:r>
      <w:r w:rsidR="00690CD8" w:rsidRPr="00281230">
        <w:rPr>
          <w:rFonts w:ascii="仿宋" w:eastAsia="仿宋" w:hAnsi="仿宋" w:hint="eastAsia"/>
          <w:sz w:val="32"/>
        </w:rPr>
        <w:t>环境设施</w:t>
      </w:r>
      <w:r w:rsidRPr="00281230">
        <w:rPr>
          <w:rFonts w:ascii="仿宋" w:eastAsia="仿宋" w:hAnsi="仿宋" w:hint="eastAsia"/>
          <w:sz w:val="32"/>
        </w:rPr>
        <w:t>用地、</w:t>
      </w:r>
      <w:r w:rsidR="00690CD8" w:rsidRPr="00281230">
        <w:rPr>
          <w:rFonts w:ascii="仿宋" w:eastAsia="仿宋" w:hAnsi="仿宋" w:hint="eastAsia"/>
          <w:sz w:val="32"/>
        </w:rPr>
        <w:t>绿地与广场用地</w:t>
      </w:r>
      <w:r w:rsidRPr="00281230">
        <w:rPr>
          <w:rFonts w:ascii="仿宋" w:eastAsia="仿宋" w:hAnsi="仿宋" w:hint="eastAsia"/>
          <w:sz w:val="32"/>
        </w:rPr>
        <w:t>、道路与交通设施用地属于公益性用地， 本次成片开发公益性用地比例</w:t>
      </w:r>
      <w:r w:rsidR="009D290C" w:rsidRPr="00281230">
        <w:rPr>
          <w:rFonts w:ascii="仿宋" w:eastAsia="仿宋" w:hAnsi="仿宋" w:hint="eastAsia"/>
          <w:sz w:val="32"/>
        </w:rPr>
        <w:t>为</w:t>
      </w:r>
      <w:r w:rsidR="001A1FBC" w:rsidRPr="00281230">
        <w:rPr>
          <w:rFonts w:ascii="仿宋" w:eastAsia="仿宋" w:hAnsi="仿宋"/>
          <w:sz w:val="32"/>
        </w:rPr>
        <w:t>41.65</w:t>
      </w:r>
      <w:r w:rsidR="009D290C" w:rsidRPr="00281230">
        <w:rPr>
          <w:rFonts w:ascii="仿宋" w:eastAsia="仿宋" w:hAnsi="仿宋" w:hint="eastAsia"/>
          <w:sz w:val="32"/>
        </w:rPr>
        <w:t>%，</w:t>
      </w:r>
      <w:r w:rsidRPr="00281230">
        <w:rPr>
          <w:rFonts w:ascii="仿宋" w:eastAsia="仿宋" w:hAnsi="仿宋" w:hint="eastAsia"/>
          <w:sz w:val="32"/>
        </w:rPr>
        <w:t>片区符合自然资规〔2020〕5号文公益性用地占比一般不低于40%的规定。</w:t>
      </w:r>
    </w:p>
    <w:p w:rsidR="005A2EAD" w:rsidRPr="00281230" w:rsidRDefault="005A2EAD" w:rsidP="005A2EAD">
      <w:pPr>
        <w:pStyle w:val="2"/>
        <w:spacing w:before="312" w:after="156" w:line="360" w:lineRule="auto"/>
        <w:ind w:firstLine="643"/>
        <w:rPr>
          <w:rFonts w:ascii="黑体" w:eastAsia="黑体" w:hAnsi="黑体"/>
        </w:rPr>
      </w:pPr>
      <w:r w:rsidRPr="00281230">
        <w:rPr>
          <w:rFonts w:ascii="黑体" w:eastAsia="黑体" w:hAnsi="黑体" w:hint="eastAsia"/>
        </w:rPr>
        <w:t>六、合规性分析</w:t>
      </w:r>
    </w:p>
    <w:p w:rsidR="005A2EAD" w:rsidRPr="00281230" w:rsidRDefault="005A2EAD" w:rsidP="005A2EAD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281230">
        <w:rPr>
          <w:rFonts w:ascii="仿宋" w:eastAsia="仿宋" w:hAnsi="仿宋" w:hint="eastAsia"/>
          <w:sz w:val="32"/>
        </w:rPr>
        <w:t>本方案符合国民经济和社会发展规划的发展定位、要求，有利于完成规划目标、任务，已纳入国民经济和社会发展年度计划。成片开发范围布局在城镇开发边界的集中建设区，符合报批的城镇开发边界。成片开发区域范围不涉及永久基本农田、生态保护红线、各类保护区。</w:t>
      </w:r>
    </w:p>
    <w:p w:rsidR="005A2EAD" w:rsidRPr="00281230" w:rsidRDefault="005A2EAD" w:rsidP="005A2EAD">
      <w:pPr>
        <w:pStyle w:val="2"/>
        <w:spacing w:before="312" w:after="156" w:line="360" w:lineRule="auto"/>
        <w:ind w:firstLine="643"/>
        <w:rPr>
          <w:rFonts w:ascii="黑体" w:eastAsia="黑体" w:hAnsi="黑体"/>
        </w:rPr>
      </w:pPr>
      <w:r w:rsidRPr="00281230">
        <w:rPr>
          <w:rFonts w:ascii="黑体" w:eastAsia="黑体" w:hAnsi="黑体" w:hint="eastAsia"/>
        </w:rPr>
        <w:t>七、征地农民利益保障</w:t>
      </w:r>
    </w:p>
    <w:p w:rsidR="00AA28AC" w:rsidRPr="00281230" w:rsidRDefault="00AA28AC" w:rsidP="00053274">
      <w:pPr>
        <w:pStyle w:val="a6"/>
        <w:spacing w:line="58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 w:rsidRPr="00281230">
        <w:rPr>
          <w:rFonts w:ascii="仿宋" w:eastAsia="仿宋" w:hAnsi="仿宋" w:cs="仿宋" w:hint="eastAsia"/>
          <w:kern w:val="0"/>
          <w:sz w:val="32"/>
          <w:szCs w:val="32"/>
        </w:rPr>
        <w:t>1、征地补偿标准</w:t>
      </w:r>
      <w:r w:rsidR="00053274" w:rsidRPr="00281230">
        <w:rPr>
          <w:rFonts w:ascii="仿宋" w:eastAsia="仿宋" w:hAnsi="仿宋" w:cs="仿宋" w:hint="eastAsia"/>
          <w:kern w:val="0"/>
          <w:sz w:val="32"/>
          <w:szCs w:val="32"/>
        </w:rPr>
        <w:t>和安置政策</w:t>
      </w:r>
      <w:r w:rsidRPr="00281230">
        <w:rPr>
          <w:rFonts w:ascii="仿宋" w:eastAsia="仿宋" w:hAnsi="仿宋" w:cs="仿宋" w:hint="eastAsia"/>
          <w:kern w:val="0"/>
          <w:sz w:val="32"/>
          <w:szCs w:val="32"/>
        </w:rPr>
        <w:t>：</w:t>
      </w:r>
      <w:r w:rsidR="00053274" w:rsidRPr="00281230">
        <w:rPr>
          <w:rFonts w:ascii="仿宋" w:eastAsia="仿宋" w:hAnsi="仿宋" w:cs="仿宋"/>
          <w:kern w:val="0"/>
          <w:sz w:val="32"/>
          <w:szCs w:val="32"/>
        </w:rPr>
        <w:t xml:space="preserve"> </w:t>
      </w:r>
      <w:r w:rsidR="00053274" w:rsidRPr="00281230">
        <w:rPr>
          <w:rFonts w:ascii="仿宋" w:eastAsia="仿宋" w:hAnsi="仿宋" w:cs="仿宋" w:hint="eastAsia"/>
          <w:kern w:val="0"/>
          <w:sz w:val="32"/>
          <w:szCs w:val="32"/>
        </w:rPr>
        <w:t>征地补偿按省政府公布的《关于公布全省征地区片综合地价的通知》（赣府字[</w:t>
      </w:r>
      <w:r w:rsidR="00053274" w:rsidRPr="00281230">
        <w:rPr>
          <w:rFonts w:ascii="仿宋" w:eastAsia="仿宋" w:hAnsi="仿宋" w:cs="仿宋"/>
          <w:kern w:val="0"/>
          <w:sz w:val="32"/>
          <w:szCs w:val="32"/>
        </w:rPr>
        <w:t>2020]9</w:t>
      </w:r>
      <w:r w:rsidR="00053274" w:rsidRPr="00281230">
        <w:rPr>
          <w:rFonts w:ascii="仿宋" w:eastAsia="仿宋" w:hAnsi="仿宋" w:cs="仿宋" w:hint="eastAsia"/>
          <w:kern w:val="0"/>
          <w:sz w:val="32"/>
          <w:szCs w:val="32"/>
        </w:rPr>
        <w:t>号）标准执行。</w:t>
      </w:r>
    </w:p>
    <w:p w:rsidR="00AA28AC" w:rsidRPr="00281230" w:rsidRDefault="00053274" w:rsidP="00AA28AC">
      <w:pPr>
        <w:pStyle w:val="a6"/>
        <w:spacing w:line="58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 w:rsidRPr="00281230">
        <w:rPr>
          <w:rFonts w:ascii="仿宋" w:eastAsia="仿宋" w:hAnsi="仿宋" w:cs="仿宋"/>
          <w:kern w:val="0"/>
          <w:sz w:val="32"/>
          <w:szCs w:val="32"/>
        </w:rPr>
        <w:t>2</w:t>
      </w:r>
      <w:r w:rsidR="00AA28AC" w:rsidRPr="00281230">
        <w:rPr>
          <w:rFonts w:ascii="仿宋" w:eastAsia="仿宋" w:hAnsi="仿宋" w:cs="仿宋" w:hint="eastAsia"/>
          <w:kern w:val="0"/>
          <w:sz w:val="32"/>
          <w:szCs w:val="32"/>
        </w:rPr>
        <w:t>、征地程序：成片开发所涉及的土地征收工作，</w:t>
      </w:r>
      <w:r w:rsidR="001A1FBC" w:rsidRPr="00281230">
        <w:rPr>
          <w:rFonts w:ascii="仿宋" w:eastAsia="仿宋" w:hAnsi="仿宋" w:cs="仿宋" w:hint="eastAsia"/>
          <w:kern w:val="0"/>
          <w:sz w:val="32"/>
          <w:szCs w:val="32"/>
        </w:rPr>
        <w:t>九江市自然资源浔阳区分局</w:t>
      </w:r>
      <w:r w:rsidR="00AA28AC" w:rsidRPr="00281230">
        <w:rPr>
          <w:rFonts w:ascii="仿宋" w:eastAsia="仿宋" w:hAnsi="仿宋" w:cs="仿宋" w:hint="eastAsia"/>
          <w:kern w:val="0"/>
          <w:sz w:val="32"/>
          <w:szCs w:val="32"/>
        </w:rPr>
        <w:t>将严格按规定履行征地报批前告知、现状调查及确认、听证、公告等程序。</w:t>
      </w:r>
    </w:p>
    <w:p w:rsidR="005A2EAD" w:rsidRPr="00281230" w:rsidRDefault="005A2EAD" w:rsidP="005A2EAD">
      <w:pPr>
        <w:pStyle w:val="2"/>
        <w:spacing w:before="312" w:after="156" w:line="360" w:lineRule="auto"/>
        <w:ind w:firstLine="643"/>
        <w:rPr>
          <w:rFonts w:ascii="黑体" w:eastAsia="黑体" w:hAnsi="黑体"/>
        </w:rPr>
      </w:pPr>
      <w:r w:rsidRPr="00281230">
        <w:rPr>
          <w:rFonts w:ascii="黑体" w:eastAsia="黑体" w:hAnsi="黑体" w:hint="eastAsia"/>
        </w:rPr>
        <w:t>八、结论</w:t>
      </w:r>
    </w:p>
    <w:p w:rsidR="005A2EAD" w:rsidRPr="00281230" w:rsidRDefault="005A2EAD" w:rsidP="005A2EAD">
      <w:pPr>
        <w:spacing w:line="360" w:lineRule="auto"/>
        <w:ind w:firstLineChars="200" w:firstLine="640"/>
        <w:rPr>
          <w:rFonts w:ascii="黑体" w:eastAsia="黑体" w:hAnsi="黑体"/>
          <w:sz w:val="27"/>
          <w:szCs w:val="27"/>
          <w:shd w:val="clear" w:color="auto" w:fill="FFFFFF"/>
        </w:rPr>
      </w:pPr>
      <w:r w:rsidRPr="00281230">
        <w:rPr>
          <w:rFonts w:ascii="仿宋" w:eastAsia="仿宋" w:hAnsi="仿宋" w:hint="eastAsia"/>
          <w:sz w:val="32"/>
        </w:rPr>
        <w:t>《</w:t>
      </w:r>
      <w:r w:rsidR="00B11D90" w:rsidRPr="00281230">
        <w:rPr>
          <w:rFonts w:ascii="仿宋" w:eastAsia="仿宋" w:hAnsi="仿宋" w:hint="eastAsia"/>
          <w:sz w:val="32"/>
        </w:rPr>
        <w:t>浔阳区</w:t>
      </w:r>
      <w:r w:rsidRPr="00281230">
        <w:rPr>
          <w:rFonts w:ascii="仿宋" w:eastAsia="仿宋" w:hAnsi="仿宋" w:hint="eastAsia"/>
          <w:sz w:val="32"/>
        </w:rPr>
        <w:t>土地征收成片开发方案（征求意见稿）》符合自然资源部土地征收成片开发的标准,做到了保护耕地、维护农民合法权益、节约集约用地、保护生态环境，能够促进经济社会可持续发展。</w:t>
      </w:r>
    </w:p>
    <w:p w:rsidR="005A2EAD" w:rsidRPr="00281230" w:rsidRDefault="005A2EAD">
      <w:pPr>
        <w:widowControl/>
        <w:shd w:val="clear" w:color="auto" w:fill="FFFFFF"/>
        <w:spacing w:line="580" w:lineRule="exact"/>
        <w:ind w:firstLine="618"/>
        <w:rPr>
          <w:rFonts w:ascii="仿宋" w:eastAsia="仿宋" w:hAnsi="仿宋" w:cs="仿宋"/>
          <w:kern w:val="0"/>
          <w:sz w:val="32"/>
          <w:szCs w:val="32"/>
        </w:rPr>
      </w:pPr>
    </w:p>
    <w:sectPr w:rsidR="005A2EAD" w:rsidRPr="00281230" w:rsidSect="004D4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E76" w:rsidRDefault="009E2E76" w:rsidP="00D06CF6">
      <w:r>
        <w:separator/>
      </w:r>
    </w:p>
  </w:endnote>
  <w:endnote w:type="continuationSeparator" w:id="0">
    <w:p w:rsidR="009E2E76" w:rsidRDefault="009E2E76" w:rsidP="00D06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E76" w:rsidRDefault="009E2E76" w:rsidP="00D06CF6">
      <w:r>
        <w:separator/>
      </w:r>
    </w:p>
  </w:footnote>
  <w:footnote w:type="continuationSeparator" w:id="0">
    <w:p w:rsidR="009E2E76" w:rsidRDefault="009E2E76" w:rsidP="00D06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C20DB"/>
    <w:multiLevelType w:val="multilevel"/>
    <w:tmpl w:val="649AEFAC"/>
    <w:lvl w:ilvl="0">
      <w:start w:val="1"/>
      <w:numFmt w:val="decimal"/>
      <w:lvlText w:val="%1."/>
      <w:lvlJc w:val="left"/>
      <w:pPr>
        <w:ind w:left="10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0EA11AC"/>
    <w:multiLevelType w:val="hybridMultilevel"/>
    <w:tmpl w:val="F1FA9D32"/>
    <w:lvl w:ilvl="0" w:tplc="D794D116">
      <w:start w:val="3"/>
      <w:numFmt w:val="decimal"/>
      <w:lvlText w:val="%1、"/>
      <w:lvlJc w:val="left"/>
      <w:pPr>
        <w:ind w:left="720" w:hanging="720"/>
      </w:pPr>
      <w:rPr>
        <w:rFonts w:ascii="仿宋" w:eastAsia="仿宋" w:hAnsi="仿宋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8A6EEA"/>
    <w:multiLevelType w:val="hybridMultilevel"/>
    <w:tmpl w:val="E2C2E2A6"/>
    <w:lvl w:ilvl="0" w:tplc="DB1A1FC4">
      <w:start w:val="3"/>
      <w:numFmt w:val="decimal"/>
      <w:lvlText w:val="%1、"/>
      <w:lvlJc w:val="left"/>
      <w:pPr>
        <w:ind w:left="720" w:hanging="720"/>
      </w:pPr>
      <w:rPr>
        <w:rFonts w:ascii="仿宋" w:eastAsia="仿宋" w:hAnsi="仿宋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C03090"/>
    <w:multiLevelType w:val="hybridMultilevel"/>
    <w:tmpl w:val="94285EDE"/>
    <w:lvl w:ilvl="0" w:tplc="0DC0CDF4">
      <w:start w:val="1"/>
      <w:numFmt w:val="japaneseCounting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D178E8"/>
    <w:multiLevelType w:val="multilevel"/>
    <w:tmpl w:val="60D178E8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AEA62F8"/>
    <w:rsid w:val="0000605F"/>
    <w:rsid w:val="00026739"/>
    <w:rsid w:val="0003421D"/>
    <w:rsid w:val="00053274"/>
    <w:rsid w:val="00076E16"/>
    <w:rsid w:val="000901D0"/>
    <w:rsid w:val="00092EA9"/>
    <w:rsid w:val="00094C96"/>
    <w:rsid w:val="000B78CF"/>
    <w:rsid w:val="000C1A94"/>
    <w:rsid w:val="000C2957"/>
    <w:rsid w:val="000C5C8D"/>
    <w:rsid w:val="000C7301"/>
    <w:rsid w:val="000F367C"/>
    <w:rsid w:val="001A1FBC"/>
    <w:rsid w:val="001C3628"/>
    <w:rsid w:val="001C36E6"/>
    <w:rsid w:val="001D7F90"/>
    <w:rsid w:val="00210CA7"/>
    <w:rsid w:val="00214420"/>
    <w:rsid w:val="00217C03"/>
    <w:rsid w:val="00223C20"/>
    <w:rsid w:val="00256A81"/>
    <w:rsid w:val="002638D9"/>
    <w:rsid w:val="00281230"/>
    <w:rsid w:val="002A739B"/>
    <w:rsid w:val="002C30E2"/>
    <w:rsid w:val="002F0ED5"/>
    <w:rsid w:val="0031364E"/>
    <w:rsid w:val="00316AD5"/>
    <w:rsid w:val="00352DFD"/>
    <w:rsid w:val="003A30FD"/>
    <w:rsid w:val="003B2ED4"/>
    <w:rsid w:val="003B409A"/>
    <w:rsid w:val="003F373D"/>
    <w:rsid w:val="0042454E"/>
    <w:rsid w:val="004245F8"/>
    <w:rsid w:val="00460A26"/>
    <w:rsid w:val="00461BB8"/>
    <w:rsid w:val="00462FE3"/>
    <w:rsid w:val="0047689F"/>
    <w:rsid w:val="004B2B57"/>
    <w:rsid w:val="004D4A31"/>
    <w:rsid w:val="005004CA"/>
    <w:rsid w:val="00524DD3"/>
    <w:rsid w:val="00531B36"/>
    <w:rsid w:val="0053373D"/>
    <w:rsid w:val="00534EC6"/>
    <w:rsid w:val="005553CA"/>
    <w:rsid w:val="005639A8"/>
    <w:rsid w:val="00582047"/>
    <w:rsid w:val="005A2EAD"/>
    <w:rsid w:val="00650EB4"/>
    <w:rsid w:val="00663A2F"/>
    <w:rsid w:val="00676CF5"/>
    <w:rsid w:val="00690CD8"/>
    <w:rsid w:val="006C4E94"/>
    <w:rsid w:val="0070543E"/>
    <w:rsid w:val="0070744B"/>
    <w:rsid w:val="007130FC"/>
    <w:rsid w:val="007159FA"/>
    <w:rsid w:val="00727753"/>
    <w:rsid w:val="007309FB"/>
    <w:rsid w:val="0074378A"/>
    <w:rsid w:val="00747A5C"/>
    <w:rsid w:val="007550BE"/>
    <w:rsid w:val="0076197F"/>
    <w:rsid w:val="00772B9B"/>
    <w:rsid w:val="00780B3A"/>
    <w:rsid w:val="00782871"/>
    <w:rsid w:val="0079369C"/>
    <w:rsid w:val="007B18A9"/>
    <w:rsid w:val="007D7F51"/>
    <w:rsid w:val="007E64B9"/>
    <w:rsid w:val="0080068A"/>
    <w:rsid w:val="00806530"/>
    <w:rsid w:val="008073A8"/>
    <w:rsid w:val="00807BA2"/>
    <w:rsid w:val="00812E0E"/>
    <w:rsid w:val="008867BA"/>
    <w:rsid w:val="008A1B6A"/>
    <w:rsid w:val="008A78AD"/>
    <w:rsid w:val="008B1D84"/>
    <w:rsid w:val="008B6866"/>
    <w:rsid w:val="008E5965"/>
    <w:rsid w:val="0093689A"/>
    <w:rsid w:val="0094310F"/>
    <w:rsid w:val="00947CDC"/>
    <w:rsid w:val="0095718B"/>
    <w:rsid w:val="00990531"/>
    <w:rsid w:val="009C2C47"/>
    <w:rsid w:val="009D290C"/>
    <w:rsid w:val="009E2E76"/>
    <w:rsid w:val="009E35F1"/>
    <w:rsid w:val="00A05E8E"/>
    <w:rsid w:val="00A2367D"/>
    <w:rsid w:val="00A501DC"/>
    <w:rsid w:val="00A5616F"/>
    <w:rsid w:val="00A8484F"/>
    <w:rsid w:val="00AA28AC"/>
    <w:rsid w:val="00AC0E26"/>
    <w:rsid w:val="00AC5932"/>
    <w:rsid w:val="00AF7740"/>
    <w:rsid w:val="00B11D90"/>
    <w:rsid w:val="00B20AB7"/>
    <w:rsid w:val="00B22AAC"/>
    <w:rsid w:val="00B32E1A"/>
    <w:rsid w:val="00B62CB1"/>
    <w:rsid w:val="00B74D18"/>
    <w:rsid w:val="00B976D0"/>
    <w:rsid w:val="00BB3133"/>
    <w:rsid w:val="00BC35F0"/>
    <w:rsid w:val="00C037F7"/>
    <w:rsid w:val="00C074E6"/>
    <w:rsid w:val="00C34838"/>
    <w:rsid w:val="00C378C6"/>
    <w:rsid w:val="00C70CF8"/>
    <w:rsid w:val="00C813AB"/>
    <w:rsid w:val="00C8615E"/>
    <w:rsid w:val="00C95C63"/>
    <w:rsid w:val="00CC557A"/>
    <w:rsid w:val="00CE483B"/>
    <w:rsid w:val="00D06CF6"/>
    <w:rsid w:val="00DC4727"/>
    <w:rsid w:val="00DD23F9"/>
    <w:rsid w:val="00DD50A0"/>
    <w:rsid w:val="00DF204C"/>
    <w:rsid w:val="00DF6EE5"/>
    <w:rsid w:val="00E01CF2"/>
    <w:rsid w:val="00E338C9"/>
    <w:rsid w:val="00E33C2B"/>
    <w:rsid w:val="00E461E7"/>
    <w:rsid w:val="00E55097"/>
    <w:rsid w:val="00EB7409"/>
    <w:rsid w:val="00EE0F03"/>
    <w:rsid w:val="00F25D10"/>
    <w:rsid w:val="00F277D7"/>
    <w:rsid w:val="00F436A7"/>
    <w:rsid w:val="00F572B7"/>
    <w:rsid w:val="00F7202A"/>
    <w:rsid w:val="00F727C5"/>
    <w:rsid w:val="00FF3B3C"/>
    <w:rsid w:val="00FF6BC1"/>
    <w:rsid w:val="40CC122C"/>
    <w:rsid w:val="7AEA6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A31"/>
    <w:pPr>
      <w:widowControl w:val="0"/>
      <w:jc w:val="both"/>
    </w:pPr>
    <w:rPr>
      <w:rFonts w:ascii="Calibri" w:eastAsia="宋体" w:hAnsi="Calibri" w:cs="Times New Roman"/>
      <w:kern w:val="2"/>
      <w:sz w:val="28"/>
      <w:szCs w:val="22"/>
    </w:rPr>
  </w:style>
  <w:style w:type="paragraph" w:styleId="2">
    <w:name w:val="heading 2"/>
    <w:basedOn w:val="a"/>
    <w:next w:val="a"/>
    <w:link w:val="2Char"/>
    <w:unhideWhenUsed/>
    <w:qFormat/>
    <w:rsid w:val="004D4A31"/>
    <w:pPr>
      <w:keepNext/>
      <w:outlineLvl w:val="1"/>
    </w:pPr>
    <w:rPr>
      <w:rFonts w:asciiTheme="majorHAnsi" w:eastAsiaTheme="majorEastAsia" w:hAnsiTheme="majorHAnsi" w:cstheme="majorBidi"/>
      <w:b/>
      <w:sz w:val="32"/>
    </w:rPr>
  </w:style>
  <w:style w:type="paragraph" w:styleId="3">
    <w:name w:val="heading 3"/>
    <w:basedOn w:val="a"/>
    <w:next w:val="a"/>
    <w:uiPriority w:val="9"/>
    <w:qFormat/>
    <w:rsid w:val="004D4A31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D4A31"/>
    <w:pPr>
      <w:tabs>
        <w:tab w:val="center" w:pos="4153"/>
        <w:tab w:val="right" w:pos="8306"/>
      </w:tabs>
      <w:snapToGrid w:val="0"/>
    </w:pPr>
  </w:style>
  <w:style w:type="paragraph" w:styleId="a4">
    <w:name w:val="header"/>
    <w:basedOn w:val="a"/>
    <w:link w:val="Char0"/>
    <w:rsid w:val="004D4A31"/>
    <w:pPr>
      <w:tabs>
        <w:tab w:val="center" w:pos="4153"/>
        <w:tab w:val="right" w:pos="8306"/>
      </w:tabs>
      <w:snapToGrid w:val="0"/>
    </w:pPr>
  </w:style>
  <w:style w:type="paragraph" w:styleId="a5">
    <w:name w:val="Normal (Web)"/>
    <w:basedOn w:val="a"/>
    <w:uiPriority w:val="99"/>
    <w:unhideWhenUsed/>
    <w:qFormat/>
    <w:rsid w:val="004D4A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4D4A31"/>
    <w:pPr>
      <w:ind w:firstLine="420"/>
    </w:pPr>
  </w:style>
  <w:style w:type="character" w:customStyle="1" w:styleId="2Char">
    <w:name w:val="标题 2 Char"/>
    <w:basedOn w:val="a0"/>
    <w:link w:val="2"/>
    <w:rsid w:val="004D4A31"/>
    <w:rPr>
      <w:rFonts w:asciiTheme="majorHAnsi" w:eastAsiaTheme="majorEastAsia" w:hAnsiTheme="majorHAnsi" w:cstheme="majorBidi"/>
      <w:b/>
      <w:kern w:val="2"/>
      <w:sz w:val="32"/>
      <w:szCs w:val="22"/>
      <w:lang w:eastAsia="zh-CN"/>
    </w:rPr>
  </w:style>
  <w:style w:type="character" w:customStyle="1" w:styleId="Char0">
    <w:name w:val="页眉 Char"/>
    <w:basedOn w:val="a0"/>
    <w:link w:val="a4"/>
    <w:rsid w:val="004D4A31"/>
    <w:rPr>
      <w:rFonts w:ascii="Calibri" w:eastAsia="宋体" w:hAnsi="Calibri" w:cs="Times New Roman"/>
      <w:kern w:val="2"/>
      <w:sz w:val="28"/>
      <w:szCs w:val="22"/>
      <w:lang w:eastAsia="zh-CN"/>
    </w:rPr>
  </w:style>
  <w:style w:type="character" w:customStyle="1" w:styleId="Char">
    <w:name w:val="页脚 Char"/>
    <w:basedOn w:val="a0"/>
    <w:link w:val="a3"/>
    <w:qFormat/>
    <w:rsid w:val="004D4A31"/>
    <w:rPr>
      <w:rFonts w:ascii="Calibri" w:eastAsia="宋体" w:hAnsi="Calibri" w:cs="Times New Roman"/>
      <w:kern w:val="2"/>
      <w:sz w:val="28"/>
      <w:szCs w:val="22"/>
      <w:lang w:eastAsia="zh-CN"/>
    </w:rPr>
  </w:style>
  <w:style w:type="character" w:styleId="a7">
    <w:name w:val="Hyperlink"/>
    <w:basedOn w:val="a0"/>
    <w:rsid w:val="005A2EA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2EAD"/>
    <w:rPr>
      <w:color w:val="605E5C"/>
      <w:shd w:val="clear" w:color="auto" w:fill="E1DFDD"/>
    </w:rPr>
  </w:style>
  <w:style w:type="paragraph" w:customStyle="1" w:styleId="1">
    <w:name w:val="列表段落1"/>
    <w:basedOn w:val="a"/>
    <w:link w:val="a8"/>
    <w:uiPriority w:val="34"/>
    <w:qFormat/>
    <w:rsid w:val="005A2EAD"/>
    <w:pPr>
      <w:ind w:firstLine="420"/>
    </w:pPr>
  </w:style>
  <w:style w:type="character" w:customStyle="1" w:styleId="a8">
    <w:name w:val="列表段落 字符"/>
    <w:basedOn w:val="a0"/>
    <w:link w:val="1"/>
    <w:uiPriority w:val="34"/>
    <w:qFormat/>
    <w:rsid w:val="005A2EAD"/>
    <w:rPr>
      <w:rFonts w:ascii="Calibri" w:eastAsia="宋体" w:hAnsi="Calibri" w:cs="Times New Roman"/>
      <w:kern w:val="2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4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智慧S</dc:creator>
  <cp:lastModifiedBy>8613612892100</cp:lastModifiedBy>
  <cp:revision>66</cp:revision>
  <dcterms:created xsi:type="dcterms:W3CDTF">2021-03-31T02:45:00Z</dcterms:created>
  <dcterms:modified xsi:type="dcterms:W3CDTF">2022-07-20T01:56:00Z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