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  <w:r>
        <w:pict>
          <v:shape id="1026" o:spid="_x0000_s1030" o:spt="136" type="#_x0000_t136" style="position:absolute;left:0pt;margin-left:-2.65pt;margin-top:2.5pt;height:61.2pt;width:441.75pt;z-index:251659264;mso-width-relative:page;mso-height-relative:page;" fillcolor="#FF0000" filled="t" stroked="t" coordsize="21600,21600">
            <v:path/>
            <v:fill on="t" focussize="0,0"/>
            <v:stroke color="#FF0000"/>
            <v:imagedata o:title=""/>
            <o:lock v:ext="edit"/>
            <v:textpath on="t" fitshape="t" fitpath="t" trim="t" xscale="f" string="九江市浔阳区人民政府办公室" style="font-family:方正小标宋简体;font-size:36pt;v-text-align:center;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浔府办字〔202</w:t>
      </w: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eastAsia="仿宋_GB2312"/>
          <w:sz w:val="32"/>
          <w:szCs w:val="32"/>
        </w:rPr>
        <w:t>〕</w:t>
      </w:r>
      <w:r>
        <w:rPr>
          <w:rFonts w:hint="default" w:eastAsia="仿宋_GB2312"/>
          <w:sz w:val="32"/>
          <w:szCs w:val="32"/>
          <w:lang w:val="en-US" w:eastAsia="zh-CN"/>
        </w:rPr>
        <w:t>17</w:t>
      </w:r>
      <w:bookmarkStart w:id="0" w:name="_GoBack"/>
      <w:bookmarkEnd w:id="0"/>
      <w:r>
        <w:rPr>
          <w:rFonts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rFonts w:eastAsia="方正仿宋简体"/>
          <w:color w:val="000000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5598160" cy="0"/>
                <wp:effectExtent l="0" t="13970" r="2540" b="24130"/>
                <wp:wrapNone/>
                <wp:docPr id="3" name="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816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1027" o:spid="_x0000_s1026" o:spt="20" style="position:absolute;left:0pt;margin-left:0pt;margin-top:8.9pt;height:0pt;width:440.8pt;z-index:251659264;mso-width-relative:page;mso-height-relative:page;" filled="f" stroked="t" coordsize="21600,21600" o:gfxdata="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AJ7QLTAAAABgEAAA8A&#10;AAAAAAAAAQAgAAAAIgAAAGRycy9kb3ducmV2LnhtbFBLAQIUABQAAAAIAIdO4kASikRr4wEAAOYD&#10;AAAOAAAAAAAAAAEAIAAAACIBAABkcnMvZTJvRG9jLnhtbFBLBQYAAAAABgAGAFkBAAB3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jc w:val="center"/>
        <w:textAlignment w:val="auto"/>
        <w:rPr>
          <w:b/>
          <w:bCs/>
          <w:sz w:val="44"/>
          <w:szCs w:val="44"/>
        </w:rPr>
      </w:pPr>
    </w:p>
    <w:p>
      <w:pPr>
        <w:spacing w:line="220" w:lineRule="atLeast"/>
        <w:jc w:val="center"/>
        <w:rPr>
          <w:rFonts w:asciiTheme="minorEastAsia" w:hAnsiTheme="minorEastAsia" w:eastAsia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关于印发《浔阳区困难群众实物救助管理办法》的通知</w:t>
      </w:r>
    </w:p>
    <w:p>
      <w:pPr>
        <w:spacing w:line="220" w:lineRule="atLeast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各街道办事处、区直各单位：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58" w:lineRule="exact"/>
        <w:ind w:firstLine="480" w:firstLineChars="15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浔阳区困难群众实物救助管理办法</w:t>
      </w:r>
      <w:r>
        <w:rPr>
          <w:rFonts w:hint="eastAsia" w:ascii="仿宋_GB2312" w:hAnsi="仿宋_GB2312" w:eastAsia="仿宋_GB2312" w:cs="仿宋_GB2312"/>
          <w:sz w:val="32"/>
          <w:szCs w:val="32"/>
        </w:rPr>
        <w:t>》已经区政府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77次常务会研究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同意，现印发给你们，请结合实际，认真贯彻实施。 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2021年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5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此件主动公开）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Theme="minorEastAsia" w:hAnsiTheme="minorEastAsia" w:eastAsia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57" w:beforeLines="50" w:line="560" w:lineRule="exact"/>
        <w:jc w:val="center"/>
        <w:textAlignment w:val="auto"/>
        <w:rPr>
          <w:rFonts w:hint="eastAsia" w:asciiTheme="minorEastAsia" w:hAnsiTheme="minorEastAsia" w:eastAsia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浔阳区困难群众实物救助管理办法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57" w:beforeLines="50" w:line="560" w:lineRule="exact"/>
        <w:jc w:val="center"/>
        <w:textAlignment w:val="auto"/>
        <w:rPr>
          <w:rFonts w:hint="eastAsia" w:asciiTheme="minorEastAsia" w:hAnsiTheme="minorEastAsia" w:eastAsia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第一章  总  则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为进一步提高困难群体保障水平，规范发放程序和审批流程，切实发挥实物救助在社会救助中的突出作用，根据《江西省城市居民最低生活保障办法》（江西省人民政府第114号令）《关于改革完善社会救助制度的意见》，结合我区实际，制定本办法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根据《江西省城市居民最低生活保障办法》第十七条：“最低生活保障金由街道办事处或者镇人民政府按月发放；必要时，经县级人民政府民政部门批准，也可以给付部分生活必需的实物”的规定，浔阳区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特色开展传统节日（春节、端午节、中秋节）慰问和“爱心卡”实物救助工作，逐步探索形成“物质+服务”的救助方式。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实物救助遵循“公开、公平、公正”的原则，实行动态管理。救助物资应优先采购“绿色”产品、扶贫产品。救助资金的使用须严格遵守相关财务制度。浔阳区民政局是实物救助的主体，对实物救助工作负有组织、监督、管理职责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第二章  传统节日慰问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第四条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传统节日慰问对象为常住在九江的浔阳区低保户、特困户、低收入家庭等困难群体，原则上以家庭为单位，每户一年享受一次慰问。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第五条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慰问对象的确定。每个节日慰问名单由</w:t>
      </w:r>
      <w:r>
        <w:rPr>
          <w:rFonts w:hint="eastAsia" w:ascii="仿宋_GB2312" w:eastAsia="仿宋_GB2312" w:hAnsiTheme="minorEastAsia"/>
          <w:sz w:val="32"/>
          <w:szCs w:val="32"/>
        </w:rPr>
        <w:t>街道办事处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报、区民政局认定，实行动态调整。社区（村）负责本辖区内慰问对象的摸排、登记工作，确定慰问名单后，上报街道办事处；街道办事处对名单进行初审后，汇总上报区民政局；区民政局对名单人员信息进行核查，由社会救助民主评议会最终认定慰问对象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第六条</w:t>
      </w: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发放物资的审定。区民政局救助办制定发放物资清单，每样物资提供三个品牌和询价单位，区民政局党组会研究确定“送温暖”物资、标准和数量。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第七条</w:t>
      </w:r>
      <w:r>
        <w:rPr>
          <w:rFonts w:hint="eastAsia" w:ascii="仿宋_GB2312" w:eastAsia="仿宋_GB2312" w:hAnsi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物资供货方的确定。供货方应通过市场询价比价方式确定。区民政局下发物资采购询价函给局党组选定的询价单位，并收集询价单位在规定时间内回复的报价单。各询价单位报价经区民政局党组会研究，按照保质保量最低价原则，确定供货方。区民政局负责与供货方签定采购合同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第八条</w:t>
      </w: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慰问对象名单和慰问物资需在民生资金监管平台进行公示。区民政局依据职责通过抽查、回访及其他形式，对物品质量、数量等发放工作进行监督。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第三章  “爱心卡”实物救助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第九条</w:t>
      </w: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“爱心卡”实物救助对象可每月到指定地点领取救助物品。救助以家庭为单位进行申请，对象为常住本辖区居民，并符合以下条件：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0" w:firstLineChars="200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（一）特困供养人员；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0" w:firstLineChars="200"/>
        <w:textAlignment w:val="auto"/>
        <w:rPr>
          <w:rFonts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（二）家庭成员中含一二级重度残疾人、孤儿、高龄老人的低保家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庭；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0" w:firstLineChars="200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低保家庭中有其他特殊困难人员，且经区民政局党组会研究通过的对象。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 第十条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申请“爱心卡”实物救助需申请人到户籍所在社区（村）填写《浔阳区爱心救助卡申请（审批）表》和相关材料，社区（村）收集申请材料后上报街道办事处；街道办事处于</w:t>
      </w:r>
      <w:r>
        <w:rPr>
          <w:rFonts w:ascii="仿宋_GB2312" w:eastAsia="仿宋_GB2312" w:hAnsiTheme="minorEastAsia"/>
          <w:sz w:val="32"/>
          <w:szCs w:val="32"/>
        </w:rPr>
        <w:t>7 个工作日内完成初审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，汇总上报区民政局；区民政局</w:t>
      </w:r>
      <w:r>
        <w:rPr>
          <w:rFonts w:hint="eastAsia" w:ascii="仿宋_GB2312" w:eastAsia="仿宋_GB2312" w:hAnsiTheme="minorEastAsia"/>
          <w:sz w:val="32"/>
          <w:szCs w:val="32"/>
        </w:rPr>
        <w:t>于</w:t>
      </w:r>
      <w:r>
        <w:rPr>
          <w:rFonts w:ascii="仿宋_GB2312" w:eastAsia="仿宋_GB2312" w:hAnsiTheme="minorEastAsia"/>
          <w:sz w:val="32"/>
          <w:szCs w:val="32"/>
        </w:rPr>
        <w:t>7个工作日内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对申请人信息进行核实，符合条件的，纳入救助范围。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第十一条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“爱心卡”实物救助实行动态管理，区民政局和街道办事处每年联合开展一次全面核查。经核查不再符合条件的，取消救助资格；因其他原因退出特困和低保保障的，自动取消救助资格。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第十二条</w:t>
      </w: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救助对象名单在民生资金监管平台长期公示。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第十三条</w:t>
      </w: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爱心卡”实物救助物品由浔阳区“爱心超市（慈善超市）”进行发放。区民政局对“爱心超市（慈善超市）”负有监督、指导职责，通过抽查、回访及其他形式，对物品进行质量监督，区民政局与“爱心超市（慈善超市）”签订物资采购发放合同，爱心超市所有物品必须明码标价，持“爱心卡”购买物品价格低于市场零售价5%。区民政局救助办不定期对爱心超市“爱心卡”实物价格和市场价格进行抽查比对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both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第四章  临时实物救助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jc w:val="center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第十四条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临时实物救助是临时救助的辅助方式。在普通救助暂时无法有效提供帮助时，可以适度采取发放衣物、食品、饮用水等生活必需品或提供临时住所等方式予以救助，切实化解群众突发性、紧迫性、临时性困难。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第十五条</w:t>
      </w:r>
      <w:r>
        <w:rPr>
          <w:rFonts w:hint="eastAsia" w:ascii="仿宋_GB2312" w:hAnsi="仿宋" w:eastAsia="仿宋_GB2312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临时实物救助对象可由街道办事处依据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《江西省临时救助操作规程》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赣民字〔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2016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〕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141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和浔阳区关于“街道临时救助备用金制度”的相关规定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直接认定，并给予救助。救助后，街道办事处应妥善保留救助人员信息及发票复印件、现场图片等资料备查。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第十六条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区民政局依据职责每年对街道办事处临时救助（含实物救助）资金使用情况进行一次督查、审计。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both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第五章  监督检查及责任追究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ind w:firstLine="643" w:firstLineChars="200"/>
        <w:jc w:val="both"/>
        <w:textAlignment w:val="auto"/>
        <w:rPr>
          <w:rFonts w:ascii="仿宋_GB2312" w:hAnsi="黑体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第十七条</w:t>
      </w:r>
      <w:r>
        <w:rPr>
          <w:rFonts w:hint="eastAsia" w:ascii="仿宋_GB2312" w:hAnsi="黑体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区纪委监委、区政府督查室、区民政局依据本办法对救助环节和资金使用等情况进行监督检查。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第十八条</w:t>
      </w:r>
      <w:r>
        <w:rPr>
          <w:rFonts w:hint="eastAsia" w:ascii="仿宋_GB2312" w:hAnsi="黑体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hAnsi="仿宋" w:eastAsia="仿宋_GB2312" w:cs="仿宋"/>
          <w:sz w:val="32"/>
          <w:szCs w:val="32"/>
        </w:rPr>
        <w:t>在实物救助管理和资金使用过程中，严禁下列行为：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（一）未经集体研究，擅自下达和使用资金或改变资金用途；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（二）欺上瞒下，弄虚作假，虚报项目、虚列开支骗取救助资金；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（三）贪污、截留、挤占、挪用救助资金；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（四）在救助对象认定过程中徇私舞弊、优亲厚友，帮助伪造证明材料；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（五）违规调整救助对象，将不符合条件的人员纳入救助范围；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（六）不经过集体研究和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市场询价比价程序，擅自决定实物救助物品供货商；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（七）应向社会公开的内容不依法公开，搞暗箱操作；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（八）其他违反民生资金管理使用程序和相关财务制度的行为。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3"/>
        <w:jc w:val="both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第十九条</w:t>
      </w:r>
      <w:r>
        <w:rPr>
          <w:rFonts w:hint="eastAsia" w:ascii="仿宋_GB2312" w:hAnsi="仿宋" w:eastAsia="仿宋_GB2312" w:cs="仿宋"/>
          <w:sz w:val="32"/>
          <w:szCs w:val="32"/>
        </w:rPr>
        <w:t xml:space="preserve">  凡违反本办法第十八条规定之一的，根据有关规定对相关责任人进行问责。未造成严重后果和不良影响的，对相关负责人和直接责任人等进行约谈提醒；对造成严重后果和不良影响的，视情节轻重，报纪委立案调查并给予党纪政纪处理；涉嫌违法犯罪的，移送有关部门处理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第六章  附  则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Autospacing="0" w:line="560" w:lineRule="exact"/>
        <w:jc w:val="center"/>
        <w:textAlignment w:val="auto"/>
        <w:rPr>
          <w:rFonts w:hint="eastAsia"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3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第二十条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本办法自公布之日起实施，浔阳区民政局负责具体解释工作。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 w:firstLineChars="200"/>
        <w:jc w:val="both"/>
        <w:textAlignment w:val="auto"/>
        <w:rPr>
          <w:rFonts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overflowPunct w:val="0"/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wordWrap w:val="0"/>
        <w:spacing w:line="58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</w:t>
      </w:r>
    </w:p>
    <w:p>
      <w:pPr>
        <w:tabs>
          <w:tab w:val="left" w:pos="2578"/>
        </w:tabs>
        <w:spacing w:line="240" w:lineRule="exact"/>
        <w:rPr>
          <w:rFonts w:ascii="仿宋" w:hAnsi="仿宋" w:eastAsia="仿宋"/>
          <w:sz w:val="32"/>
          <w:szCs w:val="32"/>
        </w:rPr>
      </w:pPr>
    </w:p>
    <w:p>
      <w:pPr>
        <w:tabs>
          <w:tab w:val="left" w:pos="2578"/>
        </w:tabs>
        <w:spacing w:line="240" w:lineRule="exact"/>
        <w:ind w:firstLine="5440" w:firstLineChars="1700"/>
        <w:rPr>
          <w:rFonts w:ascii="仿宋" w:hAnsi="仿宋" w:eastAsia="仿宋"/>
          <w:sz w:val="32"/>
          <w:szCs w:val="32"/>
        </w:rPr>
      </w:pPr>
    </w:p>
    <w:p>
      <w:pPr>
        <w:tabs>
          <w:tab w:val="left" w:pos="2578"/>
        </w:tabs>
        <w:spacing w:line="240" w:lineRule="exact"/>
        <w:ind w:firstLine="5440" w:firstLineChars="1700"/>
        <w:rPr>
          <w:rFonts w:ascii="仿宋" w:hAnsi="仿宋" w:eastAsia="仿宋"/>
          <w:sz w:val="32"/>
          <w:szCs w:val="32"/>
        </w:rPr>
      </w:pPr>
    </w:p>
    <w:p>
      <w:pPr>
        <w:tabs>
          <w:tab w:val="left" w:pos="2578"/>
        </w:tabs>
        <w:spacing w:line="240" w:lineRule="exact"/>
        <w:ind w:firstLine="5440" w:firstLineChars="1700"/>
        <w:rPr>
          <w:rFonts w:ascii="仿宋" w:hAnsi="仿宋" w:eastAsia="仿宋"/>
          <w:sz w:val="32"/>
          <w:szCs w:val="32"/>
        </w:rPr>
      </w:pPr>
    </w:p>
    <w:p>
      <w:pPr>
        <w:tabs>
          <w:tab w:val="left" w:pos="2578"/>
        </w:tabs>
        <w:spacing w:line="200" w:lineRule="exact"/>
        <w:ind w:firstLine="3570" w:firstLineChars="1700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45720</wp:posOffset>
                </wp:positionV>
                <wp:extent cx="5257800" cy="0"/>
                <wp:effectExtent l="0" t="0" r="0" b="0"/>
                <wp:wrapNone/>
                <wp:docPr id="1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top:3.6pt;height:0pt;width:414pt;mso-position-horizontal:center;z-index:251660288;mso-width-relative:page;mso-height-relative:page;" filled="f" stroked="t" coordsize="21600,21600" o:gfxdata="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YNoKdEAAAAEAQAA&#10;DwAAAAAAAAABACAAAAAiAAAAZHJzL2Rvd25yZXYueG1sUEsBAhQAFAAAAAgAh07iQOP7+LnnAQAA&#10;2wMAAA4AAAAAAAAAAQAgAAAAIA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rPr>
          <w:rFonts w:ascii="仿宋" w:hAnsi="仿宋" w:eastAsia="仿宋" w:cs="仿宋_GB2312"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314960</wp:posOffset>
                </wp:positionV>
                <wp:extent cx="5257800" cy="0"/>
                <wp:effectExtent l="0" t="0" r="0" b="0"/>
                <wp:wrapNone/>
                <wp:docPr id="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top:24.8pt;height:0pt;width:414pt;mso-position-horizontal:center;z-index:251661312;mso-width-relative:page;mso-height-relative:page;" filled="f" stroked="t" coordsize="21600,21600" o:gfxdata="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6MEpk0wAAAAYB&#10;AAAPAAAAAAAAAAEAIAAAACIAAABkcnMvZG93bnJldi54bWxQSwECFAAUAAAACACHTuJABBIRKucB&#10;AADbAwAADgAAAAAAAAABACAAAAAi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浔阳区人民政府办公室</w:t>
      </w:r>
      <w:r>
        <w:rPr>
          <w:rFonts w:ascii="仿宋" w:hAnsi="仿宋" w:eastAsia="仿宋"/>
          <w:sz w:val="28"/>
          <w:szCs w:val="28"/>
        </w:rPr>
        <w:t xml:space="preserve">                 2021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日印发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7422A1-F840-4632-954C-E5F391C1AA2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CCEBB5-4442-4D0D-9342-FA8CA31DC2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91A2AD-5104-43FE-8D3A-02FF9D7200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71D1AB4-730F-4709-BDBA-E444413E08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B221219-2E37-49A9-BD09-3929BB7971C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AA433F7-D9E1-473D-91DA-2ED8DF8390EF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6D1CF8A-2DB2-41D4-95DB-29D94F1E21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B2F0503-1764-4EE0-9C07-321BAFF6B14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C56A342-05DA-43B0-B232-C132D3564AA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23AE576-2336-4793-874D-86E436E69B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ZG/Ys4AgAAbw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dkb9i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6B"/>
    <w:rsid w:val="00030862"/>
    <w:rsid w:val="000D5537"/>
    <w:rsid w:val="000F5EDD"/>
    <w:rsid w:val="000F7BE9"/>
    <w:rsid w:val="00110010"/>
    <w:rsid w:val="00113173"/>
    <w:rsid w:val="0015436B"/>
    <w:rsid w:val="001819D7"/>
    <w:rsid w:val="001D53AB"/>
    <w:rsid w:val="001D5E55"/>
    <w:rsid w:val="001D692B"/>
    <w:rsid w:val="001F14CF"/>
    <w:rsid w:val="00201515"/>
    <w:rsid w:val="00231418"/>
    <w:rsid w:val="002419AD"/>
    <w:rsid w:val="00266A8B"/>
    <w:rsid w:val="002D7661"/>
    <w:rsid w:val="00327C94"/>
    <w:rsid w:val="00352B0E"/>
    <w:rsid w:val="003538E9"/>
    <w:rsid w:val="00370AB4"/>
    <w:rsid w:val="00372FA8"/>
    <w:rsid w:val="00386960"/>
    <w:rsid w:val="003A2966"/>
    <w:rsid w:val="003D489C"/>
    <w:rsid w:val="003E595E"/>
    <w:rsid w:val="004C1E60"/>
    <w:rsid w:val="00507BE9"/>
    <w:rsid w:val="00550936"/>
    <w:rsid w:val="00562185"/>
    <w:rsid w:val="00563657"/>
    <w:rsid w:val="00583F17"/>
    <w:rsid w:val="00584E29"/>
    <w:rsid w:val="005A67C2"/>
    <w:rsid w:val="005C7FB3"/>
    <w:rsid w:val="006638BE"/>
    <w:rsid w:val="0069758A"/>
    <w:rsid w:val="006A5BAE"/>
    <w:rsid w:val="006B6FD7"/>
    <w:rsid w:val="007018D4"/>
    <w:rsid w:val="00710E32"/>
    <w:rsid w:val="00743B65"/>
    <w:rsid w:val="0076794D"/>
    <w:rsid w:val="00776785"/>
    <w:rsid w:val="00793BA1"/>
    <w:rsid w:val="007A01E9"/>
    <w:rsid w:val="007A32EC"/>
    <w:rsid w:val="007B71FD"/>
    <w:rsid w:val="008158C3"/>
    <w:rsid w:val="00873437"/>
    <w:rsid w:val="00884E22"/>
    <w:rsid w:val="00886C09"/>
    <w:rsid w:val="008A7990"/>
    <w:rsid w:val="008E2C30"/>
    <w:rsid w:val="008E38C7"/>
    <w:rsid w:val="008F7E91"/>
    <w:rsid w:val="00930E36"/>
    <w:rsid w:val="0095331C"/>
    <w:rsid w:val="00982B21"/>
    <w:rsid w:val="009A62BE"/>
    <w:rsid w:val="009A7460"/>
    <w:rsid w:val="009C2C5D"/>
    <w:rsid w:val="00A5549B"/>
    <w:rsid w:val="00A64307"/>
    <w:rsid w:val="00AA6D3D"/>
    <w:rsid w:val="00AB4B27"/>
    <w:rsid w:val="00AE00E5"/>
    <w:rsid w:val="00B02F0D"/>
    <w:rsid w:val="00B24058"/>
    <w:rsid w:val="00B73BAD"/>
    <w:rsid w:val="00B83558"/>
    <w:rsid w:val="00B842B0"/>
    <w:rsid w:val="00BA5B7B"/>
    <w:rsid w:val="00C12CC1"/>
    <w:rsid w:val="00C92B05"/>
    <w:rsid w:val="00C931D8"/>
    <w:rsid w:val="00CC2B1D"/>
    <w:rsid w:val="00CC3AB2"/>
    <w:rsid w:val="00CC7DBD"/>
    <w:rsid w:val="00CE38ED"/>
    <w:rsid w:val="00D34CDD"/>
    <w:rsid w:val="00D36443"/>
    <w:rsid w:val="00D4240C"/>
    <w:rsid w:val="00D447FC"/>
    <w:rsid w:val="00D67C29"/>
    <w:rsid w:val="00D75C68"/>
    <w:rsid w:val="00D769CB"/>
    <w:rsid w:val="00D83A04"/>
    <w:rsid w:val="00E345AA"/>
    <w:rsid w:val="00E362D8"/>
    <w:rsid w:val="00EC7FFB"/>
    <w:rsid w:val="00EF7EF0"/>
    <w:rsid w:val="00F25C4D"/>
    <w:rsid w:val="00F33D67"/>
    <w:rsid w:val="00F608A9"/>
    <w:rsid w:val="00F9330C"/>
    <w:rsid w:val="00FC0D04"/>
    <w:rsid w:val="00FC12E8"/>
    <w:rsid w:val="097D444B"/>
    <w:rsid w:val="09BA4725"/>
    <w:rsid w:val="0B024763"/>
    <w:rsid w:val="121042A0"/>
    <w:rsid w:val="16942B08"/>
    <w:rsid w:val="1B7912B3"/>
    <w:rsid w:val="22C41461"/>
    <w:rsid w:val="23BF0A04"/>
    <w:rsid w:val="258B695B"/>
    <w:rsid w:val="2A5523B1"/>
    <w:rsid w:val="2AA20869"/>
    <w:rsid w:val="335F5B76"/>
    <w:rsid w:val="33844381"/>
    <w:rsid w:val="354F5A08"/>
    <w:rsid w:val="39C5425A"/>
    <w:rsid w:val="403C1639"/>
    <w:rsid w:val="424D0C51"/>
    <w:rsid w:val="428543E6"/>
    <w:rsid w:val="53DF4A7C"/>
    <w:rsid w:val="56CE784F"/>
    <w:rsid w:val="60FE06B5"/>
    <w:rsid w:val="65E851B1"/>
    <w:rsid w:val="67B16553"/>
    <w:rsid w:val="69983C86"/>
    <w:rsid w:val="6AD35317"/>
    <w:rsid w:val="78C6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semiHidden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Footer Char"/>
    <w:basedOn w:val="6"/>
    <w:link w:val="2"/>
    <w:semiHidden/>
    <w:qFormat/>
    <w:uiPriority w:val="99"/>
    <w:rPr>
      <w:rFonts w:ascii="Calibri" w:hAnsi="Calibri"/>
      <w:sz w:val="18"/>
      <w:szCs w:val="18"/>
    </w:rPr>
  </w:style>
  <w:style w:type="character" w:customStyle="1" w:styleId="8">
    <w:name w:val="Header Char"/>
    <w:basedOn w:val="6"/>
    <w:link w:val="3"/>
    <w:semiHidden/>
    <w:qFormat/>
    <w:uiPriority w:val="99"/>
    <w:rPr>
      <w:rFonts w:ascii="Calibri" w:hAnsi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269</Words>
  <Characters>1535</Characters>
  <Lines>0</Lines>
  <Paragraphs>0</Paragraphs>
  <TotalTime>59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2020-10-10T04:05:00Z</dcterms:created>
  <dc:creator>Administrator</dc:creator>
  <cp:lastModifiedBy>鱼儿</cp:lastModifiedBy>
  <cp:lastPrinted>2021-04-25T02:51:00Z</cp:lastPrinted>
  <dcterms:modified xsi:type="dcterms:W3CDTF">2021-04-27T07:50:00Z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770ACA7195A14263B77EDAB3AF876C9A</vt:lpwstr>
  </property>
  <property fmtid="{D5CDD505-2E9C-101B-9397-08002B2CF9AE}" pid="4" name="KSOSaveFontToCloudKey">
    <vt:lpwstr>381822391_embed</vt:lpwstr>
  </property>
</Properties>
</file>