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宋体" w:hAnsi="宋体" w:eastAsia="宋体" w:cs="宋体"/>
          <w:b/>
          <w:bCs/>
          <w:color w:val="000000"/>
          <w:spacing w:val="2"/>
          <w:kern w:val="0"/>
          <w:sz w:val="30"/>
          <w:szCs w:val="30"/>
          <w:lang w:val="en-US" w:eastAsia="zh-CN" w:bidi="ar-SA"/>
        </w:rPr>
      </w:pPr>
      <w:bookmarkStart w:id="0" w:name="_Toc3893"/>
      <w:r>
        <w:rPr>
          <w:rFonts w:hint="eastAsia" w:ascii="宋体" w:hAnsi="宋体" w:eastAsia="宋体" w:cs="宋体"/>
          <w:b/>
          <w:bCs/>
          <w:color w:val="000000"/>
          <w:spacing w:val="2"/>
          <w:kern w:val="0"/>
          <w:sz w:val="30"/>
          <w:szCs w:val="30"/>
          <w:lang w:val="en-US" w:eastAsia="zh-CN" w:bidi="ar-SA"/>
        </w:rPr>
        <w:t>浔阳区白水湖街道化工厂宿舍老旧小区改造项目</w:t>
      </w:r>
      <w:bookmarkEnd w:id="0"/>
    </w:p>
    <w:p>
      <w:pPr>
        <w:widowControl/>
        <w:jc w:val="center"/>
        <w:outlineLvl w:val="0"/>
        <w:rPr>
          <w:rFonts w:hint="eastAsia" w:ascii="宋体" w:hAnsi="宋体" w:eastAsia="宋体" w:cs="宋体"/>
          <w:b/>
          <w:bCs/>
          <w:color w:val="000000"/>
          <w:spacing w:val="2"/>
          <w:kern w:val="0"/>
          <w:sz w:val="30"/>
          <w:szCs w:val="30"/>
          <w:lang w:val="en-US" w:eastAsia="zh-CN" w:bidi="ar-SA"/>
        </w:rPr>
      </w:pPr>
      <w:bookmarkStart w:id="1" w:name="_Toc12940"/>
      <w:r>
        <w:rPr>
          <w:rFonts w:hint="eastAsia" w:ascii="宋体" w:hAnsi="宋体" w:eastAsia="宋体" w:cs="宋体"/>
          <w:b/>
          <w:bCs/>
          <w:color w:val="000000"/>
          <w:spacing w:val="2"/>
          <w:kern w:val="0"/>
          <w:sz w:val="30"/>
          <w:szCs w:val="30"/>
          <w:lang w:val="en-US" w:eastAsia="zh-CN" w:bidi="ar-SA"/>
        </w:rPr>
        <w:t>设计施工总承包</w:t>
      </w:r>
      <w:bookmarkEnd w:id="1"/>
    </w:p>
    <w:p>
      <w:pPr>
        <w:pStyle w:val="2"/>
        <w:bidi w:val="0"/>
        <w:jc w:val="center"/>
        <w:rPr>
          <w:rFonts w:hint="eastAsia"/>
          <w:sz w:val="30"/>
          <w:szCs w:val="30"/>
          <w:lang w:val="en-US" w:eastAsia="zh-CN"/>
        </w:rPr>
      </w:pPr>
      <w:bookmarkStart w:id="2" w:name="_Toc6286"/>
      <w:bookmarkStart w:id="3" w:name="_Toc31142"/>
      <w:r>
        <w:rPr>
          <w:rFonts w:hint="eastAsia"/>
          <w:sz w:val="30"/>
          <w:szCs w:val="30"/>
          <w:lang w:val="en-US" w:eastAsia="zh-CN"/>
        </w:rPr>
        <w:t>招标公告</w:t>
      </w:r>
      <w:bookmarkEnd w:id="2"/>
      <w:bookmarkEnd w:id="3"/>
    </w:p>
    <w:p>
      <w:pPr>
        <w:widowControl/>
        <w:shd w:val="clear" w:color="auto" w:fill="FFFFFF"/>
        <w:spacing w:before="466" w:line="440" w:lineRule="exact"/>
        <w:ind w:firstLine="420" w:firstLineChars="200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4" w:name="_Hlk47942459"/>
      <w:r>
        <w:rPr>
          <w:rFonts w:hint="eastAsia" w:ascii="宋体" w:hAnsi="宋体" w:eastAsia="宋体" w:cs="宋体"/>
          <w:color w:val="333333"/>
          <w:sz w:val="21"/>
          <w:szCs w:val="21"/>
        </w:rPr>
        <w:t>浔阳区白水湖街道化工厂宿舍老旧小区改造</w:t>
      </w:r>
      <w:bookmarkEnd w:id="4"/>
      <w:r>
        <w:rPr>
          <w:rFonts w:hint="eastAsia" w:ascii="宋体" w:hAnsi="宋体" w:eastAsia="宋体" w:cs="宋体"/>
          <w:color w:val="333333"/>
          <w:sz w:val="21"/>
          <w:szCs w:val="21"/>
        </w:rPr>
        <w:t>项目设计施工总承包已经浔发改发【2020】60号批复核准，现对该项目采用总承包方式进行公开招标，具体事宜公告如下：             </w:t>
      </w:r>
    </w:p>
    <w:p>
      <w:pPr>
        <w:widowControl/>
        <w:spacing w:line="440" w:lineRule="exact"/>
        <w:jc w:val="both"/>
        <w:outlineLvl w:val="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5" w:name="_Toc12334"/>
      <w:r>
        <w:rPr>
          <w:rFonts w:hint="eastAsia" w:ascii="宋体" w:hAnsi="宋体" w:eastAsia="宋体" w:cs="宋体"/>
          <w:color w:val="333333"/>
          <w:spacing w:val="1"/>
          <w:kern w:val="0"/>
          <w:sz w:val="21"/>
          <w:szCs w:val="21"/>
          <w:lang w:val="en-US" w:eastAsia="zh-CN" w:bidi="ar-SA"/>
        </w:rPr>
        <w:t>一、项目概况</w:t>
      </w:r>
      <w:bookmarkEnd w:id="5"/>
    </w:p>
    <w:p>
      <w:pPr>
        <w:widowControl/>
        <w:spacing w:line="440" w:lineRule="exact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-SA"/>
        </w:rPr>
        <w:t>1、项目名称：浔阳区白水湖街道化工厂宿舍老旧小区改造项目设计施工总承包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标段划分：一</w:t>
      </w:r>
      <w:r>
        <w:rPr>
          <w:rFonts w:hint="eastAsia" w:ascii="宋体" w:hAnsi="宋体" w:cs="宋体"/>
          <w:color w:val="333333"/>
          <w:kern w:val="0"/>
          <w:sz w:val="21"/>
          <w:szCs w:val="21"/>
          <w:lang w:eastAsia="zh-CN" w:bidi="ar"/>
        </w:rPr>
        <w:t>个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标段。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3、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建设地址：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九江市浔阳区白水湖街道化工厂宿舍。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4、工程项目总投资估算：约2380万元。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5、资金来源：区财政拨款及上级补助；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6、工期要求：设计施工总工期：6个月；计划开工日期：2020年9月，计划完工日期：202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年3月；具体开工日期以实际通知为准。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7、招标范围：改造内容包括道路改造、地下管网、排水改造、外立面、绿化及其他附属工程等工程的设计、施工全过程总承包招标。</w:t>
      </w:r>
    </w:p>
    <w:p>
      <w:pPr>
        <w:spacing w:line="440" w:lineRule="exact"/>
        <w:jc w:val="both"/>
        <w:outlineLvl w:val="0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6" w:name="_Toc19332"/>
      <w:r>
        <w:rPr>
          <w:rFonts w:hint="eastAsia" w:ascii="宋体" w:hAnsi="宋体" w:eastAsia="宋体" w:cs="宋体"/>
          <w:color w:val="333333"/>
          <w:sz w:val="21"/>
          <w:szCs w:val="21"/>
        </w:rPr>
        <w:t>二、投标人资格要求</w:t>
      </w:r>
      <w:bookmarkEnd w:id="6"/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1、投标人或联合体全体成员具有独立法人资格和有效的营业执照；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2、施工资质：具有建筑工程施工总承包二级及以上资质且具备</w:t>
      </w:r>
      <w:r>
        <w:rPr>
          <w:rFonts w:hint="eastAsia" w:ascii="宋体" w:hAnsi="宋体" w:eastAsia="宋体" w:cs="宋体"/>
          <w:sz w:val="21"/>
          <w:szCs w:val="21"/>
        </w:rPr>
        <w:t>有效的安全生产许可证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3、设计资质：具有建筑行业（建筑工程）设计</w:t>
      </w:r>
      <w:r>
        <w:rPr>
          <w:rFonts w:hint="eastAsia" w:ascii="宋体" w:hAnsi="宋体" w:eastAsia="宋体" w:cs="宋体"/>
          <w:sz w:val="21"/>
          <w:szCs w:val="21"/>
        </w:rPr>
        <w:t>乙级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及以上资质；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4、项目总负责人：具有二级注册建造师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及以上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资格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（建筑工程专业）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5、项目经理的资格要求：具有建筑工程专业二级注册建造师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及以上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资格；（由施工单位人员担任）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6、设计负责人的资格要求：具备国家二级注册建筑师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及以上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资格；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7、施工关键岗位人员资格要求：施工技术负责人具有中级及以上职称证书、五大员[施工员、安全员、材料员、质量员、资料员]在有效期内的岗位证书及安全员安全生产考核合格证书（安考C证）；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8、外埠来赣投标单位（联合体成员）应外埠来赣投标单位（联合体成员）应办理入赣手续即可。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9、本项目接受联合体投标（只允许一家施工单位和一家设计单位联合），联合体成员不超过2家，联合体牵头单位为施工企业（联合体协议应明确联合体各成员分工，各成员均须加盖公章），并签订联合体协议。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spacing w:line="440" w:lineRule="exact"/>
        <w:jc w:val="both"/>
        <w:outlineLvl w:val="0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7" w:name="_Toc21863"/>
      <w:r>
        <w:rPr>
          <w:rFonts w:hint="eastAsia" w:ascii="宋体" w:hAnsi="宋体" w:eastAsia="宋体" w:cs="宋体"/>
          <w:color w:val="333333"/>
          <w:sz w:val="21"/>
          <w:szCs w:val="21"/>
        </w:rPr>
        <w:t>三、招标文件的获取</w:t>
      </w:r>
      <w:bookmarkEnd w:id="7"/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凡有意向的潜在投标人，请于</w:t>
      </w:r>
      <w:r>
        <w:rPr>
          <w:rFonts w:hint="eastAsia" w:ascii="宋体" w:hAnsi="宋体" w:eastAsia="宋体" w:cs="宋体"/>
          <w:sz w:val="21"/>
          <w:szCs w:val="21"/>
        </w:rPr>
        <w:t>2020年8月   日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 xml:space="preserve">至投标截止日前（北京时间）在江西省公共资源交易中心（http://www.jxsggzy.cn/web/）自行下载本项目招标文件及澄清文件等资料； 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注：各投标人请及时关注网上发布的补充与修改的信息。</w:t>
      </w:r>
    </w:p>
    <w:p>
      <w:pPr>
        <w:numPr>
          <w:ilvl w:val="0"/>
          <w:numId w:val="1"/>
        </w:numPr>
        <w:spacing w:line="440" w:lineRule="exact"/>
        <w:jc w:val="both"/>
        <w:outlineLvl w:val="0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8" w:name="_Toc6655"/>
      <w:r>
        <w:rPr>
          <w:rFonts w:hint="eastAsia" w:ascii="宋体" w:hAnsi="宋体" w:eastAsia="宋体" w:cs="宋体"/>
          <w:color w:val="333333"/>
          <w:sz w:val="21"/>
          <w:szCs w:val="21"/>
        </w:rPr>
        <w:t>发布公告的媒介</w:t>
      </w:r>
      <w:bookmarkEnd w:id="8"/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bidi="ar"/>
        </w:rPr>
        <w:t>本次招标公告同时在江西省公共资源交易网、江西省招标投标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 xml:space="preserve">网发布。 </w:t>
      </w:r>
    </w:p>
    <w:p>
      <w:pPr>
        <w:spacing w:line="440" w:lineRule="exact"/>
        <w:jc w:val="both"/>
        <w:outlineLvl w:val="0"/>
        <w:rPr>
          <w:rFonts w:hint="eastAsia" w:ascii="宋体" w:hAnsi="宋体" w:eastAsia="宋体" w:cs="宋体"/>
          <w:color w:val="333333"/>
          <w:sz w:val="21"/>
          <w:szCs w:val="21"/>
        </w:rPr>
      </w:pPr>
      <w:bookmarkStart w:id="9" w:name="_Toc929"/>
      <w:r>
        <w:rPr>
          <w:rFonts w:hint="eastAsia" w:ascii="宋体" w:hAnsi="宋体" w:eastAsia="宋体" w:cs="宋体"/>
          <w:color w:val="333333"/>
          <w:sz w:val="21"/>
          <w:szCs w:val="21"/>
        </w:rPr>
        <w:t>五、联系方式</w:t>
      </w:r>
      <w:bookmarkEnd w:id="9"/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招标人：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九江市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浔阳区白水湖街道办事处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联系人：段先生       联系电话：13755264921</w:t>
      </w: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spacing w:line="440" w:lineRule="exac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招标代理机构：江西中天建设工程监理咨询有限公司</w:t>
      </w:r>
    </w:p>
    <w:p>
      <w:pPr>
        <w:spacing w:line="440" w:lineRule="exact"/>
        <w:jc w:val="both"/>
        <w:rPr>
          <w:rFonts w:hint="eastAsia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联系人：黄女士    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 xml:space="preserve"> 联系电话：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0792-8223869</w:t>
      </w:r>
      <w:bookmarkStart w:id="10" w:name="_Toc3326"/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linePitch="312" w:charSpace="0"/>
        </w:sectPr>
      </w:pPr>
      <w:r>
        <w:rPr>
          <w:rFonts w:hint="eastAsia"/>
        </w:rPr>
        <w:t>监督单位：</w:t>
      </w:r>
      <w:r>
        <w:rPr>
          <w:rFonts w:hint="eastAsia"/>
          <w:lang w:eastAsia="zh-CN"/>
        </w:rPr>
        <w:t>九江市</w:t>
      </w:r>
      <w:r>
        <w:rPr>
          <w:rFonts w:hint="eastAsia"/>
        </w:rPr>
        <w:t>浔阳区建设工程招标投标办公室</w:t>
      </w:r>
      <w:bookmarkEnd w:id="10"/>
    </w:p>
    <w:p>
      <w:pPr>
        <w:rPr>
          <w:rFonts w:hint="eastAsia"/>
        </w:rPr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Uea+5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4C81"/>
    <w:multiLevelType w:val="singleLevel"/>
    <w:tmpl w:val="2EF04C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917A2"/>
    <w:rsid w:val="00192344"/>
    <w:rsid w:val="002B1925"/>
    <w:rsid w:val="002D5F34"/>
    <w:rsid w:val="003C3D5E"/>
    <w:rsid w:val="003D0C22"/>
    <w:rsid w:val="0046396D"/>
    <w:rsid w:val="006318AF"/>
    <w:rsid w:val="00810CCA"/>
    <w:rsid w:val="008212FF"/>
    <w:rsid w:val="008E2664"/>
    <w:rsid w:val="008F52E9"/>
    <w:rsid w:val="009A0408"/>
    <w:rsid w:val="009D6ABD"/>
    <w:rsid w:val="00C421CE"/>
    <w:rsid w:val="00EC2636"/>
    <w:rsid w:val="03E554A2"/>
    <w:rsid w:val="0A2B5DCA"/>
    <w:rsid w:val="0AFF0D41"/>
    <w:rsid w:val="117D153B"/>
    <w:rsid w:val="11BF3906"/>
    <w:rsid w:val="12D60970"/>
    <w:rsid w:val="135755F1"/>
    <w:rsid w:val="163F206E"/>
    <w:rsid w:val="19E654D8"/>
    <w:rsid w:val="208D06B4"/>
    <w:rsid w:val="210A03DB"/>
    <w:rsid w:val="2CF87991"/>
    <w:rsid w:val="2FA1043D"/>
    <w:rsid w:val="324917A2"/>
    <w:rsid w:val="32807AEE"/>
    <w:rsid w:val="35053982"/>
    <w:rsid w:val="383C495E"/>
    <w:rsid w:val="39A01328"/>
    <w:rsid w:val="3BD35E22"/>
    <w:rsid w:val="47EC2C2E"/>
    <w:rsid w:val="4FB46C85"/>
    <w:rsid w:val="510D3999"/>
    <w:rsid w:val="513C74A9"/>
    <w:rsid w:val="521A17AF"/>
    <w:rsid w:val="538A5EFC"/>
    <w:rsid w:val="5FC16BEC"/>
    <w:rsid w:val="60727EC6"/>
    <w:rsid w:val="61554AE3"/>
    <w:rsid w:val="647653F3"/>
    <w:rsid w:val="67D01183"/>
    <w:rsid w:val="6B312A27"/>
    <w:rsid w:val="70551198"/>
    <w:rsid w:val="705606AE"/>
    <w:rsid w:val="741D3B72"/>
    <w:rsid w:val="745D2B22"/>
    <w:rsid w:val="75D73C2E"/>
    <w:rsid w:val="77E279C1"/>
    <w:rsid w:val="7D8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ascii="monospace" w:hAnsi="monospace" w:eastAsia="monospace" w:cs="monospace"/>
    </w:rPr>
  </w:style>
  <w:style w:type="character" w:customStyle="1" w:styleId="20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first-child"/>
    <w:basedOn w:val="7"/>
    <w:qFormat/>
    <w:uiPriority w:val="0"/>
  </w:style>
  <w:style w:type="character" w:customStyle="1" w:styleId="22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1021</Characters>
  <Lines>8</Lines>
  <Paragraphs>2</Paragraphs>
  <TotalTime>4</TotalTime>
  <ScaleCrop>false</ScaleCrop>
  <LinksUpToDate>false</LinksUpToDate>
  <CharactersWithSpaces>1198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2020-08-10T01:04:00Z</dcterms:created>
  <dc:creator>Administrator</dc:creator>
  <cp:lastModifiedBy>北枫</cp:lastModifiedBy>
  <cp:lastPrinted>2020-08-13T07:01:53Z</cp:lastPrinted>
  <dcterms:modified xsi:type="dcterms:W3CDTF">2020-08-13T07:04:15Z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