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02" w:rsidRDefault="00146EDE">
      <w:pPr>
        <w:spacing w:line="600" w:lineRule="exact"/>
        <w:rPr>
          <w:rFonts w:ascii="宋体" w:hAnsi="宋体" w:cs="宋体"/>
          <w:b/>
          <w:bCs/>
          <w:sz w:val="44"/>
          <w:szCs w:val="44"/>
        </w:rPr>
      </w:pPr>
      <w:r>
        <w:rPr>
          <w:rFonts w:ascii="仿宋_GB2312" w:eastAsia="仿宋_GB2312" w:hAnsi="仿宋_GB2312" w:cs="仿宋_GB2312" w:hint="eastAsia"/>
          <w:sz w:val="32"/>
          <w:szCs w:val="32"/>
        </w:rPr>
        <w:t xml:space="preserve">附件：    </w:t>
      </w:r>
      <w:r>
        <w:rPr>
          <w:rFonts w:ascii="宋体" w:hAnsi="宋体" w:cs="宋体" w:hint="eastAsia"/>
          <w:b/>
          <w:bCs/>
          <w:sz w:val="44"/>
          <w:szCs w:val="44"/>
        </w:rPr>
        <w:t>浔阳区“9·1”高处坠落事故</w:t>
      </w:r>
    </w:p>
    <w:p w:rsidR="001F5A02" w:rsidRDefault="00146EDE">
      <w:pPr>
        <w:spacing w:line="600" w:lineRule="exact"/>
        <w:jc w:val="center"/>
        <w:rPr>
          <w:rFonts w:ascii="宋体" w:hAnsi="宋体" w:cs="宋体"/>
          <w:b/>
          <w:bCs/>
          <w:sz w:val="44"/>
          <w:szCs w:val="44"/>
        </w:rPr>
      </w:pPr>
      <w:r>
        <w:rPr>
          <w:rFonts w:ascii="宋体" w:hAnsi="宋体" w:cs="宋体" w:hint="eastAsia"/>
          <w:b/>
          <w:bCs/>
          <w:sz w:val="44"/>
          <w:szCs w:val="44"/>
        </w:rPr>
        <w:t>调查报告</w:t>
      </w:r>
    </w:p>
    <w:p w:rsidR="001F5A02" w:rsidRDefault="001F5A02">
      <w:pPr>
        <w:jc w:val="center"/>
        <w:rPr>
          <w:rFonts w:ascii="黑体" w:eastAsia="黑体" w:hAnsi="黑体" w:cs="黑体"/>
          <w:sz w:val="36"/>
          <w:szCs w:val="36"/>
        </w:rPr>
      </w:pPr>
    </w:p>
    <w:p w:rsidR="001F5A02" w:rsidRDefault="00146EDE">
      <w:pPr>
        <w:spacing w:line="640" w:lineRule="exact"/>
        <w:ind w:firstLineChars="150" w:firstLine="480"/>
        <w:rPr>
          <w:rFonts w:ascii="仿宋" w:eastAsia="仿宋" w:hAnsi="仿宋"/>
          <w:sz w:val="32"/>
          <w:szCs w:val="32"/>
        </w:rPr>
      </w:pPr>
      <w:r>
        <w:rPr>
          <w:rFonts w:ascii="仿宋_GB2312" w:eastAsia="仿宋_GB2312" w:hAnsi="仿宋_GB2312" w:cs="仿宋_GB2312" w:hint="eastAsia"/>
          <w:sz w:val="32"/>
          <w:szCs w:val="32"/>
        </w:rPr>
        <w:t>2021年9月1日</w:t>
      </w:r>
      <w:r w:rsidRPr="00146EDE">
        <w:rPr>
          <w:rFonts w:ascii="仿宋_GB2312" w:eastAsia="仿宋_GB2312" w:hAnsi="仿宋_GB2312" w:cs="仿宋_GB2312" w:hint="eastAsia"/>
          <w:sz w:val="32"/>
          <w:szCs w:val="32"/>
        </w:rPr>
        <w:t>下午2时|14时</w:t>
      </w:r>
      <w:r>
        <w:rPr>
          <w:rFonts w:ascii="仿宋_GB2312" w:eastAsia="仿宋_GB2312" w:hAnsi="仿宋_GB2312" w:cs="仿宋_GB2312" w:hint="eastAsia"/>
          <w:sz w:val="32"/>
          <w:szCs w:val="32"/>
        </w:rPr>
        <w:t>20分左右区应急管理局接到九江市蓝天碧水环保有限公司电话称有一名公司职员王某某在值班时失踪。当晚20时左右又接到电话称在公司氧化沟内发现王某某已溺水身亡</w:t>
      </w:r>
      <w:r>
        <w:rPr>
          <w:rFonts w:ascii="仿宋" w:eastAsia="仿宋" w:hAnsi="仿宋" w:hint="eastAsia"/>
          <w:sz w:val="32"/>
          <w:szCs w:val="32"/>
        </w:rPr>
        <w:t>，事故发生后，</w:t>
      </w:r>
      <w:r>
        <w:rPr>
          <w:rFonts w:ascii="仿宋_GB2312" w:eastAsia="仿宋_GB2312" w:hAnsi="仿宋_GB2312" w:cs="仿宋_GB2312" w:hint="eastAsia"/>
          <w:sz w:val="32"/>
          <w:szCs w:val="32"/>
        </w:rPr>
        <w:t>区应急管理局、市公安局浔阳分局、市市政公用设施管理局、浔阳生态环境局、区总工会、区人力资源和社会保障局、甘棠街道办事处</w:t>
      </w:r>
      <w:r>
        <w:rPr>
          <w:rFonts w:ascii="仿宋" w:eastAsia="仿宋" w:hAnsi="仿宋" w:hint="eastAsia"/>
          <w:sz w:val="32"/>
          <w:szCs w:val="32"/>
        </w:rPr>
        <w:t>等单位人员赶赴事故现场，督促、指导做好事故处置等相关工作。</w:t>
      </w:r>
    </w:p>
    <w:p w:rsidR="001F5A02" w:rsidRDefault="00146EDE">
      <w:pPr>
        <w:spacing w:line="640" w:lineRule="exact"/>
        <w:ind w:firstLineChars="150" w:firstLine="480"/>
        <w:rPr>
          <w:rFonts w:ascii="仿宋" w:eastAsia="仿宋" w:hAnsi="仿宋"/>
          <w:sz w:val="32"/>
          <w:szCs w:val="32"/>
        </w:rPr>
      </w:pPr>
      <w:r>
        <w:rPr>
          <w:rFonts w:ascii="仿宋" w:eastAsia="仿宋" w:hAnsi="仿宋" w:hint="eastAsia"/>
          <w:sz w:val="32"/>
          <w:szCs w:val="32"/>
        </w:rPr>
        <w:t>依据《中华人民共和国安全生产法》和《生产安全事故报告和调查处理条例》（国务院令第</w:t>
      </w:r>
      <w:r>
        <w:rPr>
          <w:rFonts w:ascii="仿宋" w:eastAsia="仿宋" w:hAnsi="仿宋"/>
          <w:sz w:val="32"/>
          <w:szCs w:val="32"/>
        </w:rPr>
        <w:t>493</w:t>
      </w:r>
      <w:r>
        <w:rPr>
          <w:rFonts w:ascii="仿宋" w:eastAsia="仿宋" w:hAnsi="仿宋" w:hint="eastAsia"/>
          <w:sz w:val="32"/>
          <w:szCs w:val="32"/>
        </w:rPr>
        <w:t>号）等有关法律法规，浔阳区政府于2021年9月3日成立了</w:t>
      </w:r>
      <w:r>
        <w:rPr>
          <w:rFonts w:ascii="仿宋_GB2312" w:eastAsia="仿宋_GB2312" w:hAnsi="仿宋_GB2312" w:cs="仿宋_GB2312" w:hint="eastAsia"/>
          <w:sz w:val="32"/>
          <w:szCs w:val="32"/>
        </w:rPr>
        <w:t>区应急管理局、市公安局浔阳分局、市市政公用设施管理局、浔阳生态环境局、区总工会、区人力资源和社会保障局、甘棠街道办事处</w:t>
      </w:r>
      <w:r>
        <w:rPr>
          <w:rFonts w:ascii="仿宋" w:eastAsia="仿宋" w:hAnsi="仿宋" w:hint="eastAsia"/>
          <w:sz w:val="32"/>
          <w:szCs w:val="32"/>
        </w:rPr>
        <w:t>等部门组成的浔阳区“9·1”高处坠落事故调查组</w:t>
      </w:r>
      <w:r>
        <w:rPr>
          <w:rFonts w:ascii="Times New Roman" w:eastAsia="仿宋_GB2312" w:hAnsi="Times New Roman"/>
          <w:sz w:val="32"/>
          <w:szCs w:val="32"/>
          <w:shd w:val="clear" w:color="auto" w:fill="FFFFFF"/>
        </w:rPr>
        <w:t>，开展事故调查工作</w:t>
      </w:r>
      <w:r>
        <w:rPr>
          <w:rFonts w:ascii="仿宋" w:eastAsia="仿宋" w:hAnsi="仿宋" w:hint="eastAsia"/>
          <w:sz w:val="32"/>
          <w:szCs w:val="32"/>
        </w:rPr>
        <w:t>。</w:t>
      </w:r>
    </w:p>
    <w:p w:rsidR="001F5A02" w:rsidRDefault="00146EDE">
      <w:pPr>
        <w:spacing w:line="640" w:lineRule="exact"/>
        <w:ind w:firstLineChars="150" w:firstLine="480"/>
        <w:rPr>
          <w:rFonts w:ascii="仿宋" w:eastAsia="仿宋" w:hAnsi="仿宋"/>
          <w:sz w:val="32"/>
          <w:szCs w:val="32"/>
        </w:rPr>
      </w:pPr>
      <w:r>
        <w:rPr>
          <w:rFonts w:ascii="仿宋" w:eastAsia="仿宋" w:hAnsi="仿宋" w:hint="eastAsia"/>
          <w:sz w:val="32"/>
          <w:szCs w:val="32"/>
        </w:rPr>
        <w:t>事故调查组按照“四不放过”和“科学严谨、依法依规、实事求是、注重实效”的原则，通过现场勘验、调查取证、技术鉴定等方式，查明了事故发生的经过、直接原因和间接</w:t>
      </w:r>
      <w:r>
        <w:rPr>
          <w:rFonts w:ascii="仿宋" w:eastAsia="仿宋" w:hAnsi="仿宋" w:hint="eastAsia"/>
          <w:sz w:val="32"/>
          <w:szCs w:val="32"/>
        </w:rPr>
        <w:lastRenderedPageBreak/>
        <w:t>原因、人员伤亡和财产损失情况，认定了事故性质和责任，提出了对相关责任人和责任单位的处理建议。同时，针对事故原因及暴露出的突出问题，提出了事故防范措施建议。现将有关情况报告如下：</w:t>
      </w:r>
      <w:r>
        <w:rPr>
          <w:rFonts w:ascii="仿宋" w:eastAsia="仿宋" w:hAnsi="仿宋"/>
          <w:sz w:val="32"/>
          <w:szCs w:val="32"/>
        </w:rPr>
        <w:t xml:space="preserve"> </w:t>
      </w:r>
    </w:p>
    <w:p w:rsidR="001F5A02" w:rsidRDefault="00146EDE">
      <w:pPr>
        <w:spacing w:line="640" w:lineRule="exact"/>
        <w:ind w:firstLineChars="200" w:firstLine="640"/>
        <w:rPr>
          <w:rFonts w:ascii="黑体" w:eastAsia="黑体" w:hAnsi="黑体" w:cs="黑体"/>
          <w:sz w:val="32"/>
          <w:szCs w:val="32"/>
        </w:rPr>
      </w:pPr>
      <w:r>
        <w:rPr>
          <w:rFonts w:ascii="黑体" w:eastAsia="黑体" w:hAnsi="黑体" w:cs="黑体" w:hint="eastAsia"/>
          <w:sz w:val="32"/>
          <w:szCs w:val="32"/>
        </w:rPr>
        <w:t>一、事故基本情况</w:t>
      </w:r>
    </w:p>
    <w:p w:rsidR="001F5A02" w:rsidRDefault="00146EDE">
      <w:pPr>
        <w:spacing w:line="640" w:lineRule="exact"/>
        <w:ind w:firstLineChars="200" w:firstLine="643"/>
        <w:rPr>
          <w:rFonts w:ascii="楷体" w:eastAsia="楷体" w:hAnsi="楷体" w:cs="黑体"/>
          <w:b/>
          <w:sz w:val="32"/>
          <w:szCs w:val="32"/>
        </w:rPr>
      </w:pPr>
      <w:r>
        <w:rPr>
          <w:rFonts w:ascii="楷体" w:eastAsia="楷体" w:hAnsi="楷体" w:cs="黑体" w:hint="eastAsia"/>
          <w:b/>
          <w:sz w:val="32"/>
          <w:szCs w:val="32"/>
        </w:rPr>
        <w:t>（一）企业基</w:t>
      </w:r>
      <w:bookmarkStart w:id="0" w:name="_GoBack"/>
      <w:bookmarkEnd w:id="0"/>
      <w:r>
        <w:rPr>
          <w:rFonts w:ascii="楷体" w:eastAsia="楷体" w:hAnsi="楷体" w:cs="黑体" w:hint="eastAsia"/>
          <w:b/>
          <w:sz w:val="32"/>
          <w:szCs w:val="32"/>
        </w:rPr>
        <w:t>本情况</w:t>
      </w:r>
    </w:p>
    <w:p w:rsidR="001F5A02" w:rsidRDefault="00146EDE">
      <w:pPr>
        <w:spacing w:line="640" w:lineRule="exact"/>
        <w:ind w:firstLineChars="200" w:firstLine="643"/>
        <w:rPr>
          <w:rFonts w:ascii="仿宋" w:eastAsia="仿宋" w:hAnsi="仿宋" w:cs="黑体"/>
          <w:b/>
          <w:sz w:val="32"/>
          <w:szCs w:val="32"/>
        </w:rPr>
      </w:pPr>
      <w:r>
        <w:rPr>
          <w:rFonts w:ascii="仿宋" w:eastAsia="仿宋" w:hAnsi="仿宋" w:cs="黑体" w:hint="eastAsia"/>
          <w:b/>
          <w:sz w:val="32"/>
          <w:szCs w:val="32"/>
        </w:rPr>
        <w:t>九江市蓝天碧水环保有限公司</w:t>
      </w:r>
    </w:p>
    <w:p w:rsidR="001F5A02" w:rsidRDefault="00146EDE">
      <w:pPr>
        <w:spacing w:line="640" w:lineRule="exact"/>
        <w:ind w:firstLineChars="200" w:firstLine="640"/>
        <w:rPr>
          <w:rFonts w:ascii="仿宋" w:eastAsia="仿宋" w:hAnsi="仿宋"/>
          <w:bCs/>
          <w:sz w:val="32"/>
          <w:szCs w:val="32"/>
        </w:rPr>
      </w:pPr>
      <w:r>
        <w:rPr>
          <w:rFonts w:ascii="仿宋" w:eastAsia="仿宋" w:hAnsi="仿宋" w:cs="仿宋" w:hint="eastAsia"/>
          <w:sz w:val="32"/>
          <w:szCs w:val="32"/>
        </w:rPr>
        <w:t>该公司位于江西省九江市浔阳区滨江路919号，统一</w:t>
      </w:r>
      <w:r w:rsidR="00B314B8">
        <w:rPr>
          <w:rFonts w:ascii="仿宋" w:eastAsia="仿宋" w:hAnsi="仿宋" w:cs="仿宋" w:hint="eastAsia"/>
          <w:sz w:val="32"/>
          <w:szCs w:val="32"/>
        </w:rPr>
        <w:t>社会</w:t>
      </w:r>
      <w:r>
        <w:rPr>
          <w:rFonts w:ascii="仿宋" w:eastAsia="仿宋" w:hAnsi="仿宋" w:cs="仿宋" w:hint="eastAsia"/>
          <w:sz w:val="32"/>
          <w:szCs w:val="32"/>
        </w:rPr>
        <w:t>信用代码：9136040076979943X5，法定代表人：孙晓芬。公司成立于2005年03月9日，主要经营范围污水与垃圾处理工程设施开发、建设及管理、环境影响评价等。</w:t>
      </w:r>
    </w:p>
    <w:p w:rsidR="001F5A02" w:rsidRDefault="00146EDE">
      <w:pPr>
        <w:ind w:firstLineChars="200" w:firstLine="643"/>
        <w:rPr>
          <w:rFonts w:ascii="楷体" w:eastAsia="楷体" w:hAnsi="楷体" w:cs="黑体"/>
          <w:b/>
          <w:sz w:val="32"/>
          <w:szCs w:val="32"/>
        </w:rPr>
      </w:pPr>
      <w:r>
        <w:rPr>
          <w:rFonts w:ascii="楷体" w:eastAsia="楷体" w:hAnsi="楷体" w:cs="黑体"/>
          <w:b/>
          <w:sz w:val="32"/>
          <w:szCs w:val="32"/>
        </w:rPr>
        <w:t>(</w:t>
      </w:r>
      <w:r>
        <w:rPr>
          <w:rFonts w:ascii="楷体" w:eastAsia="楷体" w:hAnsi="楷体" w:cs="黑体" w:hint="eastAsia"/>
          <w:b/>
          <w:sz w:val="32"/>
          <w:szCs w:val="32"/>
        </w:rPr>
        <w:t>二</w:t>
      </w:r>
      <w:r>
        <w:rPr>
          <w:rFonts w:ascii="楷体" w:eastAsia="楷体" w:hAnsi="楷体" w:cs="黑体"/>
          <w:b/>
          <w:sz w:val="32"/>
          <w:szCs w:val="32"/>
        </w:rPr>
        <w:t>)</w:t>
      </w:r>
      <w:r>
        <w:rPr>
          <w:rFonts w:ascii="楷体" w:eastAsia="楷体" w:hAnsi="楷体" w:cs="黑体" w:hint="eastAsia"/>
          <w:b/>
          <w:sz w:val="32"/>
          <w:szCs w:val="32"/>
        </w:rPr>
        <w:t>人员基本情况</w:t>
      </w:r>
    </w:p>
    <w:p w:rsidR="001F5A02" w:rsidRDefault="00146EDE">
      <w:pPr>
        <w:jc w:val="center"/>
        <w:rPr>
          <w:rFonts w:ascii="仿宋" w:eastAsia="仿宋" w:hAnsi="仿宋" w:cs="仿宋"/>
          <w:b/>
          <w:kern w:val="0"/>
          <w:sz w:val="32"/>
          <w:szCs w:val="32"/>
        </w:rPr>
      </w:pPr>
      <w:r>
        <w:rPr>
          <w:rFonts w:ascii="仿宋" w:eastAsia="仿宋" w:hAnsi="仿宋" w:cs="仿宋" w:hint="eastAsia"/>
          <w:b/>
          <w:kern w:val="0"/>
          <w:sz w:val="32"/>
          <w:szCs w:val="32"/>
        </w:rPr>
        <w:t>表</w:t>
      </w:r>
      <w:r>
        <w:rPr>
          <w:rFonts w:ascii="仿宋" w:eastAsia="仿宋" w:hAnsi="仿宋" w:cs="仿宋"/>
          <w:b/>
          <w:kern w:val="0"/>
          <w:sz w:val="32"/>
          <w:szCs w:val="32"/>
        </w:rPr>
        <w:t>1-1</w:t>
      </w:r>
      <w:r>
        <w:rPr>
          <w:rFonts w:ascii="仿宋" w:eastAsia="仿宋" w:hAnsi="仿宋" w:cs="仿宋" w:hint="eastAsia"/>
          <w:b/>
          <w:kern w:val="0"/>
          <w:sz w:val="32"/>
          <w:szCs w:val="32"/>
        </w:rPr>
        <w:t>相关人员基本情况一览表</w:t>
      </w:r>
    </w:p>
    <w:tbl>
      <w:tblPr>
        <w:tblW w:w="9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9"/>
        <w:gridCol w:w="1336"/>
        <w:gridCol w:w="536"/>
        <w:gridCol w:w="523"/>
        <w:gridCol w:w="2453"/>
        <w:gridCol w:w="1750"/>
        <w:gridCol w:w="2140"/>
      </w:tblGrid>
      <w:tr w:rsidR="001F5A02">
        <w:trPr>
          <w:cantSplit/>
          <w:trHeight w:hRule="exact" w:val="1069"/>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序号</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姓名</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年龄</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性别</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单位</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岗位</w:t>
            </w:r>
            <w:r>
              <w:rPr>
                <w:rFonts w:ascii="仿宋" w:eastAsia="仿宋" w:hAnsi="仿宋" w:cs="仿宋"/>
                <w:b/>
                <w:sz w:val="32"/>
                <w:szCs w:val="32"/>
              </w:rPr>
              <w:t>/</w:t>
            </w:r>
            <w:r>
              <w:rPr>
                <w:rFonts w:ascii="仿宋" w:eastAsia="仿宋" w:hAnsi="仿宋" w:cs="仿宋" w:hint="eastAsia"/>
                <w:b/>
                <w:sz w:val="32"/>
                <w:szCs w:val="32"/>
              </w:rPr>
              <w:t>职务</w:t>
            </w:r>
          </w:p>
        </w:tc>
        <w:tc>
          <w:tcPr>
            <w:tcW w:w="2140" w:type="dxa"/>
            <w:noWrap/>
            <w:vAlign w:val="center"/>
          </w:tcPr>
          <w:p w:rsidR="001F5A02" w:rsidRDefault="00146EDE">
            <w:pPr>
              <w:pStyle w:val="15"/>
              <w:snapToGrid w:val="0"/>
              <w:spacing w:line="240" w:lineRule="auto"/>
              <w:ind w:firstLineChars="0" w:firstLine="0"/>
              <w:jc w:val="center"/>
              <w:rPr>
                <w:rFonts w:ascii="仿宋" w:eastAsia="仿宋" w:hAnsi="仿宋" w:cs="仿宋"/>
                <w:b/>
                <w:sz w:val="32"/>
                <w:szCs w:val="32"/>
              </w:rPr>
            </w:pPr>
            <w:r>
              <w:rPr>
                <w:rFonts w:ascii="仿宋" w:eastAsia="仿宋" w:hAnsi="仿宋" w:cs="仿宋" w:hint="eastAsia"/>
                <w:b/>
                <w:sz w:val="32"/>
                <w:szCs w:val="32"/>
              </w:rPr>
              <w:t>备注</w:t>
            </w:r>
          </w:p>
        </w:tc>
      </w:tr>
      <w:tr w:rsidR="001F5A02">
        <w:trPr>
          <w:cantSplit/>
          <w:trHeight w:hRule="exact" w:val="985"/>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sz w:val="32"/>
                <w:szCs w:val="32"/>
              </w:rPr>
              <w:t>1</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孙晓芬</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48</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女</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总经理</w:t>
            </w:r>
          </w:p>
        </w:tc>
        <w:tc>
          <w:tcPr>
            <w:tcW w:w="2140" w:type="dxa"/>
            <w:noWrap/>
            <w:vAlign w:val="center"/>
          </w:tcPr>
          <w:p w:rsidR="001F5A02" w:rsidRDefault="001F5A02">
            <w:pPr>
              <w:pStyle w:val="15"/>
              <w:snapToGrid w:val="0"/>
              <w:spacing w:line="240" w:lineRule="auto"/>
              <w:ind w:firstLineChars="0" w:firstLine="0"/>
              <w:jc w:val="center"/>
              <w:rPr>
                <w:rFonts w:ascii="仿宋" w:eastAsia="仿宋" w:hAnsi="仿宋" w:cs="仿宋"/>
                <w:sz w:val="32"/>
                <w:szCs w:val="32"/>
              </w:rPr>
            </w:pPr>
          </w:p>
        </w:tc>
      </w:tr>
      <w:tr w:rsidR="001F5A02">
        <w:trPr>
          <w:cantSplit/>
          <w:trHeight w:hRule="exact" w:val="845"/>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sz w:val="32"/>
                <w:szCs w:val="32"/>
              </w:rPr>
              <w:t>2</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汤焘</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36</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男</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副厂长</w:t>
            </w:r>
          </w:p>
        </w:tc>
        <w:tc>
          <w:tcPr>
            <w:tcW w:w="2140" w:type="dxa"/>
            <w:noWrap/>
            <w:vAlign w:val="center"/>
          </w:tcPr>
          <w:p w:rsidR="001F5A02" w:rsidRDefault="001F5A02">
            <w:pPr>
              <w:pStyle w:val="15"/>
              <w:snapToGrid w:val="0"/>
              <w:spacing w:line="240" w:lineRule="auto"/>
              <w:ind w:firstLineChars="0" w:firstLine="0"/>
              <w:jc w:val="center"/>
              <w:rPr>
                <w:rFonts w:ascii="仿宋" w:eastAsia="仿宋" w:hAnsi="仿宋" w:cs="仿宋"/>
                <w:sz w:val="32"/>
                <w:szCs w:val="32"/>
              </w:rPr>
            </w:pPr>
          </w:p>
        </w:tc>
      </w:tr>
      <w:tr w:rsidR="001F5A02">
        <w:trPr>
          <w:cantSplit/>
          <w:trHeight w:hRule="exact" w:val="860"/>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sz w:val="32"/>
                <w:szCs w:val="32"/>
              </w:rPr>
              <w:t>3</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杨自力</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39</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男</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运行班班长</w:t>
            </w:r>
          </w:p>
        </w:tc>
        <w:tc>
          <w:tcPr>
            <w:tcW w:w="2140" w:type="dxa"/>
            <w:noWrap/>
            <w:vAlign w:val="center"/>
          </w:tcPr>
          <w:p w:rsidR="001F5A02" w:rsidRDefault="001F5A02">
            <w:pPr>
              <w:pStyle w:val="15"/>
              <w:snapToGrid w:val="0"/>
              <w:spacing w:line="240" w:lineRule="auto"/>
              <w:ind w:firstLineChars="0" w:firstLine="0"/>
              <w:jc w:val="center"/>
              <w:rPr>
                <w:rFonts w:ascii="仿宋" w:eastAsia="仿宋" w:hAnsi="仿宋" w:cs="仿宋"/>
                <w:sz w:val="32"/>
                <w:szCs w:val="32"/>
              </w:rPr>
            </w:pPr>
          </w:p>
        </w:tc>
      </w:tr>
      <w:tr w:rsidR="001F5A02">
        <w:trPr>
          <w:cantSplit/>
          <w:trHeight w:hRule="exact" w:val="1111"/>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sz w:val="32"/>
                <w:szCs w:val="32"/>
              </w:rPr>
              <w:t>4</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刘伟超</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36</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男</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安全员</w:t>
            </w:r>
          </w:p>
        </w:tc>
        <w:tc>
          <w:tcPr>
            <w:tcW w:w="2140" w:type="dxa"/>
            <w:noWrap/>
            <w:vAlign w:val="center"/>
          </w:tcPr>
          <w:p w:rsidR="001F5A02" w:rsidRDefault="001F5A02">
            <w:pPr>
              <w:pStyle w:val="15"/>
              <w:snapToGrid w:val="0"/>
              <w:spacing w:line="240" w:lineRule="auto"/>
              <w:ind w:firstLineChars="0" w:firstLine="0"/>
              <w:jc w:val="center"/>
              <w:rPr>
                <w:rFonts w:ascii="仿宋" w:eastAsia="仿宋" w:hAnsi="仿宋" w:cs="仿宋"/>
                <w:sz w:val="32"/>
                <w:szCs w:val="32"/>
              </w:rPr>
            </w:pPr>
          </w:p>
        </w:tc>
      </w:tr>
      <w:tr w:rsidR="001F5A02">
        <w:trPr>
          <w:cantSplit/>
          <w:trHeight w:hRule="exact" w:val="1033"/>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sz w:val="32"/>
                <w:szCs w:val="32"/>
              </w:rPr>
              <w:lastRenderedPageBreak/>
              <w:t>5</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周新华</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49</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女</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运行班工人</w:t>
            </w:r>
          </w:p>
        </w:tc>
        <w:tc>
          <w:tcPr>
            <w:tcW w:w="2140" w:type="dxa"/>
            <w:noWrap/>
            <w:vAlign w:val="center"/>
          </w:tcPr>
          <w:p w:rsidR="001F5A02" w:rsidRDefault="001F5A02">
            <w:pPr>
              <w:pStyle w:val="15"/>
              <w:snapToGrid w:val="0"/>
              <w:spacing w:line="240" w:lineRule="auto"/>
              <w:ind w:firstLineChars="0" w:firstLine="0"/>
              <w:jc w:val="center"/>
              <w:rPr>
                <w:rFonts w:ascii="仿宋" w:eastAsia="仿宋" w:hAnsi="仿宋" w:cs="仿宋"/>
                <w:sz w:val="32"/>
                <w:szCs w:val="32"/>
              </w:rPr>
            </w:pPr>
          </w:p>
        </w:tc>
      </w:tr>
      <w:tr w:rsidR="001F5A02">
        <w:trPr>
          <w:cantSplit/>
          <w:trHeight w:hRule="exact" w:val="1033"/>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6</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邵芳</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33</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女</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行政部干事</w:t>
            </w:r>
          </w:p>
        </w:tc>
        <w:tc>
          <w:tcPr>
            <w:tcW w:w="2140" w:type="dxa"/>
            <w:noWrap/>
            <w:vAlign w:val="center"/>
          </w:tcPr>
          <w:p w:rsidR="001F5A02" w:rsidRDefault="001F5A02">
            <w:pPr>
              <w:pStyle w:val="15"/>
              <w:snapToGrid w:val="0"/>
              <w:spacing w:line="240" w:lineRule="auto"/>
              <w:ind w:firstLineChars="0" w:firstLine="0"/>
              <w:jc w:val="center"/>
              <w:rPr>
                <w:rFonts w:ascii="仿宋" w:eastAsia="仿宋" w:hAnsi="仿宋" w:cs="仿宋"/>
                <w:sz w:val="32"/>
                <w:szCs w:val="32"/>
              </w:rPr>
            </w:pPr>
          </w:p>
        </w:tc>
      </w:tr>
      <w:tr w:rsidR="001F5A02">
        <w:trPr>
          <w:cantSplit/>
          <w:trHeight w:hRule="exact" w:val="1033"/>
          <w:tblHeader/>
        </w:trPr>
        <w:tc>
          <w:tcPr>
            <w:tcW w:w="719"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7</w:t>
            </w:r>
          </w:p>
        </w:tc>
        <w:tc>
          <w:tcPr>
            <w:tcW w:w="13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王某某</w:t>
            </w:r>
          </w:p>
        </w:tc>
        <w:tc>
          <w:tcPr>
            <w:tcW w:w="536"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26</w:t>
            </w:r>
          </w:p>
        </w:tc>
        <w:tc>
          <w:tcPr>
            <w:tcW w:w="52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男</w:t>
            </w:r>
          </w:p>
        </w:tc>
        <w:tc>
          <w:tcPr>
            <w:tcW w:w="2453"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蓝天碧水环保有限公司</w:t>
            </w:r>
          </w:p>
        </w:tc>
        <w:tc>
          <w:tcPr>
            <w:tcW w:w="175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运行班工人</w:t>
            </w:r>
          </w:p>
        </w:tc>
        <w:tc>
          <w:tcPr>
            <w:tcW w:w="2140" w:type="dxa"/>
            <w:noWrap/>
            <w:vAlign w:val="center"/>
          </w:tcPr>
          <w:p w:rsidR="001F5A02" w:rsidRDefault="00146EDE">
            <w:pPr>
              <w:pStyle w:val="15"/>
              <w:snapToGrid w:val="0"/>
              <w:spacing w:line="240" w:lineRule="auto"/>
              <w:ind w:firstLineChars="0" w:firstLine="0"/>
              <w:jc w:val="center"/>
              <w:rPr>
                <w:rFonts w:ascii="仿宋" w:eastAsia="仿宋" w:hAnsi="仿宋" w:cs="仿宋"/>
                <w:sz w:val="32"/>
                <w:szCs w:val="32"/>
              </w:rPr>
            </w:pPr>
            <w:r>
              <w:rPr>
                <w:rFonts w:ascii="仿宋" w:eastAsia="仿宋" w:hAnsi="仿宋" w:cs="仿宋" w:hint="eastAsia"/>
                <w:sz w:val="32"/>
                <w:szCs w:val="32"/>
              </w:rPr>
              <w:t>事故死者</w:t>
            </w:r>
          </w:p>
        </w:tc>
      </w:tr>
    </w:tbl>
    <w:p w:rsidR="001F5A02" w:rsidRDefault="00146EDE">
      <w:pPr>
        <w:ind w:firstLineChars="200" w:firstLine="640"/>
        <w:rPr>
          <w:rFonts w:ascii="黑体" w:eastAsia="黑体" w:hAnsi="黑体"/>
          <w:kern w:val="0"/>
          <w:sz w:val="32"/>
          <w:szCs w:val="32"/>
        </w:rPr>
      </w:pPr>
      <w:r>
        <w:rPr>
          <w:rFonts w:ascii="黑体" w:eastAsia="黑体" w:hAnsi="黑体" w:hint="eastAsia"/>
          <w:kern w:val="0"/>
          <w:sz w:val="32"/>
          <w:szCs w:val="32"/>
        </w:rPr>
        <w:t>二、事故发生经过、事故救援等情况</w:t>
      </w:r>
    </w:p>
    <w:p w:rsidR="001F5A02" w:rsidRDefault="00146E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9月1日上午8时30分左右，副厂长汤焘接到王某某母亲陈杏梅的电话称他的儿子早上8点下班怎么还没回家，汤焘立即赶到王某某的办公室寻找，发现王某某的电动车钥匙还在桌子上，打王某某电话关机，于是就开始组织人员在厂区内寻找，王某某的家人同时也赶到了厂区一起寻找，大约9点左右王某某的父亲在氧化沟内发现了王某某的鞋子，汤焘立即向总经理孙晓芬汇报了情况，同时打了“110”、“119”及蓝天救援队电话，相关部门到达现场后开始进行搜救，由于水太深，消防部门要求把氧化沟里的水抽干，蓝天救援队于晚上8点左右将王某某打捞上来，经公安部门法医确认王某某已溺水身亡并排除他杀。</w:t>
      </w:r>
    </w:p>
    <w:p w:rsidR="001F5A02" w:rsidRDefault="00146EDE">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三、人员伤亡、善后处理及直接经济损失情况</w:t>
      </w:r>
    </w:p>
    <w:p w:rsidR="001F5A02" w:rsidRDefault="00146EDE">
      <w:pPr>
        <w:spacing w:line="560" w:lineRule="exact"/>
        <w:ind w:firstLineChars="200" w:firstLine="643"/>
        <w:rPr>
          <w:rFonts w:ascii="楷体" w:eastAsia="楷体" w:hAnsi="楷体" w:cs="黑体"/>
          <w:b/>
          <w:sz w:val="32"/>
          <w:szCs w:val="32"/>
        </w:rPr>
      </w:pPr>
      <w:r>
        <w:rPr>
          <w:rFonts w:ascii="楷体" w:eastAsia="楷体" w:hAnsi="楷体" w:cs="黑体" w:hint="eastAsia"/>
          <w:b/>
          <w:sz w:val="32"/>
          <w:szCs w:val="32"/>
        </w:rPr>
        <w:t>（一）人员伤亡情况</w:t>
      </w:r>
    </w:p>
    <w:p w:rsidR="001F5A02" w:rsidRDefault="00146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王某某，男，26岁，身份证：360402********4797，江西省九江市庐山区五里街道南湖村七组，</w:t>
      </w:r>
      <w:r>
        <w:rPr>
          <w:rFonts w:ascii="Times New Roman" w:eastAsia="仿宋_GB2312" w:hAnsi="Times New Roman"/>
          <w:sz w:val="32"/>
          <w:szCs w:val="32"/>
        </w:rPr>
        <w:t>伤亡情况：死亡</w:t>
      </w:r>
      <w:r>
        <w:rPr>
          <w:rFonts w:ascii="仿宋" w:eastAsia="仿宋" w:hAnsi="仿宋" w:cs="仿宋" w:hint="eastAsia"/>
          <w:sz w:val="32"/>
          <w:szCs w:val="32"/>
        </w:rPr>
        <w:t>。</w:t>
      </w:r>
    </w:p>
    <w:p w:rsidR="001F5A02" w:rsidRDefault="00146EDE">
      <w:pPr>
        <w:spacing w:line="560" w:lineRule="exact"/>
        <w:ind w:firstLineChars="200" w:firstLine="643"/>
        <w:rPr>
          <w:rFonts w:ascii="楷体" w:eastAsia="楷体" w:hAnsi="楷体" w:cs="黑体"/>
          <w:b/>
          <w:sz w:val="32"/>
          <w:szCs w:val="32"/>
        </w:rPr>
      </w:pPr>
      <w:r>
        <w:rPr>
          <w:rFonts w:ascii="楷体" w:eastAsia="楷体" w:hAnsi="楷体" w:cs="黑体" w:hint="eastAsia"/>
          <w:b/>
          <w:sz w:val="32"/>
          <w:szCs w:val="32"/>
        </w:rPr>
        <w:t>（二）善后处理情况</w:t>
      </w:r>
    </w:p>
    <w:p w:rsidR="001F5A02" w:rsidRDefault="00146EDE">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经相关单位协调，双方就民事赔偿问题已达成协议。</w:t>
      </w:r>
    </w:p>
    <w:p w:rsidR="001F5A02" w:rsidRDefault="00146EDE">
      <w:pPr>
        <w:ind w:firstLineChars="200" w:firstLine="643"/>
        <w:rPr>
          <w:rFonts w:ascii="楷体" w:eastAsia="楷体" w:hAnsi="楷体" w:cs="黑体"/>
          <w:b/>
          <w:sz w:val="32"/>
          <w:szCs w:val="32"/>
        </w:rPr>
      </w:pPr>
      <w:r>
        <w:rPr>
          <w:rFonts w:ascii="楷体" w:eastAsia="楷体" w:hAnsi="楷体" w:cs="黑体" w:hint="eastAsia"/>
          <w:b/>
          <w:sz w:val="32"/>
          <w:szCs w:val="32"/>
        </w:rPr>
        <w:t>（三）直接经济损失</w:t>
      </w:r>
    </w:p>
    <w:p w:rsidR="001F5A02" w:rsidRDefault="00146EDE">
      <w:pPr>
        <w:ind w:firstLineChars="200" w:firstLine="640"/>
        <w:rPr>
          <w:rFonts w:ascii="仿宋" w:eastAsia="仿宋" w:hAnsi="仿宋"/>
          <w:kern w:val="0"/>
          <w:sz w:val="32"/>
          <w:szCs w:val="32"/>
        </w:rPr>
      </w:pPr>
      <w:r>
        <w:rPr>
          <w:rFonts w:ascii="仿宋" w:eastAsia="仿宋" w:hAnsi="仿宋" w:hint="eastAsia"/>
          <w:kern w:val="0"/>
          <w:sz w:val="32"/>
          <w:szCs w:val="32"/>
        </w:rPr>
        <w:lastRenderedPageBreak/>
        <w:t>依据《企业职工伤亡事故经济损失统计标准》（</w:t>
      </w:r>
      <w:r>
        <w:rPr>
          <w:rFonts w:ascii="仿宋" w:eastAsia="仿宋" w:hAnsi="仿宋"/>
          <w:kern w:val="0"/>
          <w:sz w:val="32"/>
          <w:szCs w:val="32"/>
        </w:rPr>
        <w:t>GB6721-1986</w:t>
      </w:r>
      <w:r>
        <w:rPr>
          <w:rFonts w:ascii="仿宋" w:eastAsia="仿宋" w:hAnsi="仿宋" w:hint="eastAsia"/>
          <w:kern w:val="0"/>
          <w:sz w:val="32"/>
          <w:szCs w:val="32"/>
        </w:rPr>
        <w:t>）等标准，核定事故造成直接经济损失为</w:t>
      </w:r>
      <w:r>
        <w:rPr>
          <w:rFonts w:ascii="仿宋" w:eastAsia="仿宋" w:hAnsi="仿宋" w:hint="eastAsia"/>
          <w:sz w:val="32"/>
          <w:szCs w:val="32"/>
        </w:rPr>
        <w:t>壹佰叁拾</w:t>
      </w:r>
      <w:r>
        <w:rPr>
          <w:rFonts w:ascii="仿宋" w:eastAsia="仿宋" w:hAnsi="仿宋" w:hint="eastAsia"/>
          <w:kern w:val="0"/>
          <w:sz w:val="32"/>
          <w:szCs w:val="32"/>
        </w:rPr>
        <w:t>万元左右。</w:t>
      </w:r>
    </w:p>
    <w:p w:rsidR="001F5A02" w:rsidRDefault="00146EDE">
      <w:pPr>
        <w:ind w:firstLineChars="200" w:firstLine="640"/>
        <w:rPr>
          <w:rFonts w:ascii="楷体" w:eastAsia="楷体" w:hAnsi="楷体" w:cs="黑体"/>
          <w:b/>
          <w:sz w:val="32"/>
          <w:szCs w:val="32"/>
        </w:rPr>
      </w:pPr>
      <w:r>
        <w:rPr>
          <w:rFonts w:ascii="黑体" w:eastAsia="黑体" w:hAnsi="黑体" w:hint="eastAsia"/>
          <w:kern w:val="0"/>
          <w:sz w:val="32"/>
          <w:szCs w:val="32"/>
        </w:rPr>
        <w:t>四、事故发生的原因和事故性质</w:t>
      </w:r>
      <w:r>
        <w:rPr>
          <w:rFonts w:ascii="黑体" w:eastAsia="黑体" w:hAnsi="黑体"/>
          <w:kern w:val="0"/>
          <w:sz w:val="32"/>
          <w:szCs w:val="32"/>
        </w:rPr>
        <w:tab/>
      </w:r>
    </w:p>
    <w:p w:rsidR="001F5A02" w:rsidRDefault="00146EDE">
      <w:pPr>
        <w:ind w:firstLineChars="200" w:firstLine="640"/>
        <w:rPr>
          <w:rFonts w:ascii="仿宋" w:eastAsia="仿宋" w:hAnsi="仿宋" w:cs="仿宋"/>
          <w:sz w:val="32"/>
          <w:szCs w:val="32"/>
        </w:rPr>
      </w:pPr>
      <w:r>
        <w:rPr>
          <w:rFonts w:ascii="仿宋" w:eastAsia="仿宋" w:hAnsi="仿宋" w:cs="仿宋" w:hint="eastAsia"/>
          <w:sz w:val="32"/>
          <w:szCs w:val="32"/>
        </w:rPr>
        <w:t>1.经对杨自力、刘伟超等人的询问笔录中体现死者王某某生前在九江银行、榕树贷款等平台存在大额借款行为，且事故发生后的几天贷款方曾打电话到公司催促还款。经与</w:t>
      </w:r>
      <w:r>
        <w:rPr>
          <w:rFonts w:ascii="仿宋" w:eastAsia="仿宋" w:hAnsi="仿宋" w:hint="eastAsia"/>
          <w:sz w:val="32"/>
          <w:szCs w:val="32"/>
        </w:rPr>
        <w:t>蓝天碧水环保有限公司运行班班长杨自力</w:t>
      </w:r>
      <w:r>
        <w:rPr>
          <w:rFonts w:ascii="仿宋" w:eastAsia="仿宋" w:hAnsi="仿宋" w:cs="仿宋" w:hint="eastAsia"/>
          <w:sz w:val="32"/>
          <w:szCs w:val="32"/>
        </w:rPr>
        <w:t>谈话了解，事发前死者王某某精神状态不好。</w:t>
      </w:r>
    </w:p>
    <w:p w:rsidR="001F5A02" w:rsidRDefault="00146EDE">
      <w:pPr>
        <w:ind w:firstLineChars="200" w:firstLine="640"/>
        <w:rPr>
          <w:rFonts w:ascii="仿宋" w:eastAsia="仿宋" w:hAnsi="仿宋" w:cs="仿宋"/>
          <w:sz w:val="32"/>
          <w:szCs w:val="32"/>
        </w:rPr>
      </w:pPr>
      <w:r>
        <w:rPr>
          <w:rFonts w:ascii="仿宋" w:eastAsia="仿宋" w:hAnsi="仿宋" w:cs="仿宋" w:hint="eastAsia"/>
          <w:sz w:val="32"/>
          <w:szCs w:val="32"/>
        </w:rPr>
        <w:t>2.经事后调取监控发现，死者王某某出现在氧化沟的时间为2021年9月1日早上5:58，根据公司要求该时间段王某某不需要到氧化沟平台上检查，除非设备发生故障，但是事后经现场勘查设备当时并未出现异常。</w:t>
      </w:r>
    </w:p>
    <w:p w:rsidR="001F5A02" w:rsidRDefault="00146EDE">
      <w:pPr>
        <w:ind w:firstLineChars="200" w:firstLine="640"/>
        <w:rPr>
          <w:rFonts w:ascii="仿宋" w:eastAsia="仿宋" w:hAnsi="仿宋" w:cs="仿宋"/>
          <w:sz w:val="32"/>
          <w:szCs w:val="32"/>
        </w:rPr>
      </w:pPr>
      <w:r>
        <w:rPr>
          <w:rFonts w:ascii="仿宋" w:eastAsia="仿宋" w:hAnsi="仿宋" w:cs="仿宋" w:hint="eastAsia"/>
          <w:sz w:val="32"/>
          <w:szCs w:val="32"/>
        </w:rPr>
        <w:t>3.经公安现场勘查，证明死者王某某落水位置护栏完好无松动，地面干燥不湿润，无异常情况。</w:t>
      </w:r>
    </w:p>
    <w:p w:rsidR="001F5A02" w:rsidRDefault="00146EDE">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hint="eastAsia"/>
          <w:sz w:val="32"/>
          <w:szCs w:val="32"/>
        </w:rPr>
        <w:t>蓝天碧水环保有限公司委托了江西昌盛工程质量检测有限公司对</w:t>
      </w:r>
      <w:r>
        <w:rPr>
          <w:rFonts w:ascii="仿宋" w:eastAsia="仿宋" w:hAnsi="仿宋" w:cs="仿宋" w:hint="eastAsia"/>
          <w:sz w:val="32"/>
          <w:szCs w:val="32"/>
        </w:rPr>
        <w:t>死者王某某落水位置护栏及地面工程设计、施工是否达到国家相关规范要求及巡检环境安全相关事宜进行鉴定，于2022年3月14日出具了《江西昌盛工程质量检测有限公司建设工程专门性问题鉴定意见书》（见附件），鉴定结果为死者王某某落水位置护栏及地面工程设计、施工符合国家标准。</w:t>
      </w:r>
    </w:p>
    <w:p w:rsidR="001F5A02" w:rsidRDefault="00146EDE">
      <w:pPr>
        <w:ind w:firstLineChars="200" w:firstLine="640"/>
        <w:rPr>
          <w:rFonts w:ascii="仿宋" w:eastAsia="仿宋" w:hAnsi="仿宋"/>
          <w:sz w:val="32"/>
          <w:szCs w:val="32"/>
        </w:rPr>
      </w:pPr>
      <w:r>
        <w:rPr>
          <w:rFonts w:ascii="仿宋" w:eastAsia="仿宋" w:hAnsi="仿宋" w:cs="仿宋" w:hint="eastAsia"/>
          <w:sz w:val="32"/>
          <w:szCs w:val="32"/>
        </w:rPr>
        <w:lastRenderedPageBreak/>
        <w:t>5.经事后调查了解，</w:t>
      </w:r>
      <w:r>
        <w:rPr>
          <w:rFonts w:ascii="仿宋" w:eastAsia="仿宋" w:hAnsi="仿宋" w:hint="eastAsia"/>
          <w:sz w:val="32"/>
          <w:szCs w:val="32"/>
        </w:rPr>
        <w:t>蓝天碧水环保有限公司按照《中华人民共和国安全生产法》规定设置了安全生产管理机构、配备了安全生产管理人员；对从业人员进行了安全生产教育和培训；制订了符合企业安全要求的安全生产规章制度。</w:t>
      </w:r>
    </w:p>
    <w:p w:rsidR="001F5A02" w:rsidRDefault="00146EDE">
      <w:pPr>
        <w:ind w:firstLineChars="200" w:firstLine="640"/>
        <w:rPr>
          <w:rFonts w:ascii="黑体" w:eastAsia="黑体" w:hAnsi="黑体" w:cs="黑体"/>
          <w:sz w:val="32"/>
          <w:szCs w:val="32"/>
        </w:rPr>
      </w:pPr>
      <w:r>
        <w:rPr>
          <w:rFonts w:ascii="黑体" w:eastAsia="黑体" w:hAnsi="黑体" w:cs="黑体" w:hint="eastAsia"/>
          <w:sz w:val="32"/>
          <w:szCs w:val="32"/>
        </w:rPr>
        <w:t>五、调查结论</w:t>
      </w:r>
    </w:p>
    <w:p w:rsidR="001F5A02" w:rsidRDefault="00146EDE">
      <w:pPr>
        <w:ind w:firstLineChars="200" w:firstLine="640"/>
        <w:rPr>
          <w:rFonts w:ascii="仿宋" w:eastAsia="仿宋" w:hAnsi="仿宋" w:cs="仿宋"/>
          <w:sz w:val="32"/>
          <w:szCs w:val="32"/>
        </w:rPr>
      </w:pPr>
      <w:r>
        <w:rPr>
          <w:rFonts w:ascii="仿宋" w:eastAsia="仿宋" w:hAnsi="仿宋" w:cs="仿宋" w:hint="eastAsia"/>
          <w:sz w:val="32"/>
          <w:szCs w:val="32"/>
        </w:rPr>
        <w:t>因此综上所述，事故调查组认定：浔阳区“9.1”高处坠落事故发生的原因为王某某由于网络贷款无力偿还导致压力过大，精神抑郁等情况而造成的意外失足，不属于一般生产安全责任事故。</w:t>
      </w:r>
    </w:p>
    <w:p w:rsidR="001F5A02" w:rsidRDefault="00146EDE">
      <w:pPr>
        <w:ind w:firstLineChars="200" w:firstLine="640"/>
        <w:rPr>
          <w:rFonts w:ascii="仿宋" w:eastAsia="仿宋" w:hAnsi="仿宋"/>
          <w:sz w:val="32"/>
          <w:szCs w:val="32"/>
        </w:rPr>
      </w:pPr>
      <w:r>
        <w:rPr>
          <w:rFonts w:ascii="仿宋" w:eastAsia="仿宋" w:hAnsi="仿宋"/>
          <w:sz w:val="32"/>
          <w:szCs w:val="32"/>
        </w:rPr>
        <w:t xml:space="preserve"> </w:t>
      </w:r>
    </w:p>
    <w:p w:rsidR="001F5A02" w:rsidRDefault="00146EDE">
      <w:pPr>
        <w:pStyle w:val="a0"/>
        <w:ind w:firstLineChars="200" w:firstLine="640"/>
      </w:pPr>
      <w:r>
        <w:rPr>
          <w:rFonts w:ascii="仿宋" w:eastAsia="仿宋" w:hAnsi="仿宋" w:cs="仿宋" w:hint="eastAsia"/>
          <w:lang w:val="en-US"/>
        </w:rPr>
        <w:t>附件：《江西昌盛工程质量检测有限公司建设工程专门性问题鉴定意见书》</w:t>
      </w:r>
    </w:p>
    <w:p w:rsidR="001F5A02" w:rsidRDefault="001F5A02">
      <w:pPr>
        <w:pStyle w:val="ad"/>
        <w:widowControl/>
        <w:ind w:firstLineChars="0" w:firstLine="0"/>
        <w:rPr>
          <w:rFonts w:ascii="仿宋" w:eastAsia="仿宋" w:hAnsi="仿宋" w:cs="仿宋"/>
          <w:bCs/>
          <w:sz w:val="32"/>
          <w:szCs w:val="32"/>
        </w:rPr>
      </w:pPr>
    </w:p>
    <w:p w:rsidR="001F5A02" w:rsidRDefault="001F5A02">
      <w:pPr>
        <w:pStyle w:val="ad"/>
        <w:widowControl/>
        <w:ind w:firstLineChars="0" w:firstLine="0"/>
        <w:rPr>
          <w:rFonts w:ascii="仿宋" w:eastAsia="仿宋" w:hAnsi="仿宋" w:cs="仿宋"/>
          <w:bCs/>
          <w:sz w:val="32"/>
          <w:szCs w:val="32"/>
        </w:rPr>
      </w:pPr>
    </w:p>
    <w:p w:rsidR="001F5A02" w:rsidRDefault="00146EDE">
      <w:pPr>
        <w:pStyle w:val="ad"/>
        <w:widowControl/>
        <w:wordWrap w:val="0"/>
        <w:ind w:left="420" w:right="320" w:firstLineChars="0" w:firstLine="0"/>
        <w:jc w:val="right"/>
        <w:rPr>
          <w:rFonts w:ascii="仿宋" w:eastAsia="仿宋" w:hAnsi="仿宋" w:cs="仿宋"/>
          <w:bCs/>
          <w:sz w:val="32"/>
          <w:szCs w:val="32"/>
        </w:rPr>
      </w:pPr>
      <w:r>
        <w:rPr>
          <w:rFonts w:ascii="仿宋" w:eastAsia="仿宋" w:hAnsi="仿宋" w:cs="仿宋" w:hint="eastAsia"/>
          <w:bCs/>
          <w:sz w:val="32"/>
          <w:szCs w:val="32"/>
        </w:rPr>
        <w:t>浔阳区“9.1”高处坠落事故调查组</w:t>
      </w:r>
      <w:r>
        <w:rPr>
          <w:rFonts w:ascii="仿宋" w:eastAsia="仿宋" w:hAnsi="仿宋" w:cs="仿宋"/>
          <w:bCs/>
          <w:sz w:val="32"/>
          <w:szCs w:val="32"/>
        </w:rPr>
        <w:t xml:space="preserve">  </w:t>
      </w:r>
    </w:p>
    <w:p w:rsidR="001F5A02" w:rsidRDefault="00146EDE">
      <w:pPr>
        <w:pStyle w:val="ad"/>
        <w:widowControl/>
        <w:ind w:left="420" w:right="640" w:firstLineChars="0" w:firstLine="0"/>
        <w:jc w:val="center"/>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bCs/>
          <w:sz w:val="32"/>
          <w:szCs w:val="32"/>
        </w:rPr>
        <w:t>202</w:t>
      </w:r>
      <w:r>
        <w:rPr>
          <w:rFonts w:ascii="仿宋" w:eastAsia="仿宋" w:hAnsi="仿宋" w:cs="仿宋" w:hint="eastAsia"/>
          <w:bCs/>
          <w:sz w:val="32"/>
          <w:szCs w:val="32"/>
        </w:rPr>
        <w:t>2年3月25日</w:t>
      </w:r>
    </w:p>
    <w:p w:rsidR="001F5A02" w:rsidRDefault="001F5A02">
      <w:pPr>
        <w:widowControl/>
        <w:ind w:firstLineChars="200" w:firstLine="640"/>
        <w:jc w:val="left"/>
        <w:rPr>
          <w:rFonts w:ascii="仿宋" w:eastAsia="仿宋" w:hAnsi="仿宋" w:cs="仿宋"/>
          <w:bCs/>
          <w:kern w:val="0"/>
          <w:sz w:val="32"/>
          <w:szCs w:val="32"/>
        </w:rPr>
      </w:pPr>
    </w:p>
    <w:p w:rsidR="001F5A02" w:rsidRDefault="001F5A02">
      <w:pPr>
        <w:ind w:firstLineChars="200" w:firstLine="640"/>
        <w:rPr>
          <w:rFonts w:ascii="仿宋" w:eastAsia="仿宋" w:hAnsi="仿宋" w:cs="仿宋"/>
          <w:bCs/>
          <w:sz w:val="32"/>
          <w:szCs w:val="32"/>
        </w:rPr>
      </w:pPr>
    </w:p>
    <w:p w:rsidR="001F5A02" w:rsidRDefault="001F5A02">
      <w:pPr>
        <w:pStyle w:val="a0"/>
        <w:rPr>
          <w:rFonts w:ascii="仿宋" w:eastAsia="仿宋" w:hAnsi="仿宋" w:cs="仿宋"/>
          <w:bCs/>
        </w:rPr>
      </w:pPr>
    </w:p>
    <w:p w:rsidR="001F5A02" w:rsidRDefault="001F5A02">
      <w:pPr>
        <w:pStyle w:val="a0"/>
        <w:rPr>
          <w:rFonts w:ascii="仿宋" w:eastAsia="仿宋" w:hAnsi="仿宋" w:cs="仿宋"/>
          <w:bCs/>
        </w:rPr>
      </w:pPr>
    </w:p>
    <w:p w:rsidR="001F5A02" w:rsidRDefault="001F5A02">
      <w:pPr>
        <w:pStyle w:val="a0"/>
        <w:rPr>
          <w:rFonts w:ascii="仿宋" w:eastAsia="仿宋" w:hAnsi="仿宋" w:cs="仿宋"/>
          <w:bCs/>
        </w:rPr>
      </w:pPr>
    </w:p>
    <w:p w:rsidR="001F5A02" w:rsidRDefault="001F5A02">
      <w:pPr>
        <w:pStyle w:val="a0"/>
        <w:rPr>
          <w:rFonts w:ascii="仿宋" w:eastAsia="仿宋" w:hAnsi="仿宋" w:cs="仿宋"/>
          <w:bCs/>
        </w:rPr>
      </w:pPr>
    </w:p>
    <w:sectPr w:rsidR="001F5A02" w:rsidSect="001F5A02">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18" w:rsidRDefault="00222018" w:rsidP="001F5A02">
      <w:r>
        <w:separator/>
      </w:r>
    </w:p>
  </w:endnote>
  <w:endnote w:type="continuationSeparator" w:id="0">
    <w:p w:rsidR="00222018" w:rsidRDefault="00222018" w:rsidP="001F5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02" w:rsidRDefault="00E86371">
    <w:pPr>
      <w:pStyle w:val="a5"/>
      <w:framePr w:wrap="around" w:vAnchor="text" w:hAnchor="margin" w:xAlign="center" w:y="1"/>
      <w:rPr>
        <w:rStyle w:val="ab"/>
      </w:rPr>
    </w:pPr>
    <w:r>
      <w:rPr>
        <w:rStyle w:val="ab"/>
      </w:rPr>
      <w:fldChar w:fldCharType="begin"/>
    </w:r>
    <w:r w:rsidR="00146EDE">
      <w:rPr>
        <w:rStyle w:val="ab"/>
      </w:rPr>
      <w:instrText xml:space="preserve">PAGE  </w:instrText>
    </w:r>
    <w:r>
      <w:rPr>
        <w:rStyle w:val="ab"/>
      </w:rPr>
      <w:fldChar w:fldCharType="end"/>
    </w:r>
  </w:p>
  <w:p w:rsidR="001F5A02" w:rsidRDefault="001F5A0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02" w:rsidRDefault="00E86371">
    <w:pPr>
      <w:pStyle w:val="a5"/>
      <w:framePr w:wrap="around" w:vAnchor="text" w:hAnchor="margin" w:xAlign="center" w:y="1"/>
      <w:rPr>
        <w:rStyle w:val="ab"/>
      </w:rPr>
    </w:pPr>
    <w:r>
      <w:rPr>
        <w:rStyle w:val="ab"/>
      </w:rPr>
      <w:fldChar w:fldCharType="begin"/>
    </w:r>
    <w:r w:rsidR="00146EDE">
      <w:rPr>
        <w:rStyle w:val="ab"/>
      </w:rPr>
      <w:instrText xml:space="preserve">PAGE  </w:instrText>
    </w:r>
    <w:r>
      <w:rPr>
        <w:rStyle w:val="ab"/>
      </w:rPr>
      <w:fldChar w:fldCharType="separate"/>
    </w:r>
    <w:r w:rsidR="00B314B8">
      <w:rPr>
        <w:rStyle w:val="ab"/>
        <w:noProof/>
      </w:rPr>
      <w:t>- 2 -</w:t>
    </w:r>
    <w:r>
      <w:rPr>
        <w:rStyle w:val="ab"/>
      </w:rPr>
      <w:fldChar w:fldCharType="end"/>
    </w:r>
  </w:p>
  <w:p w:rsidR="001F5A02" w:rsidRDefault="001F5A0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18" w:rsidRDefault="00222018" w:rsidP="001F5A02">
      <w:r>
        <w:separator/>
      </w:r>
    </w:p>
  </w:footnote>
  <w:footnote w:type="continuationSeparator" w:id="0">
    <w:p w:rsidR="00222018" w:rsidRDefault="00222018" w:rsidP="001F5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16F5"/>
    <w:rsid w:val="00002714"/>
    <w:rsid w:val="00020533"/>
    <w:rsid w:val="000732D6"/>
    <w:rsid w:val="000739B3"/>
    <w:rsid w:val="000969EB"/>
    <w:rsid w:val="000A3A06"/>
    <w:rsid w:val="000D36C2"/>
    <w:rsid w:val="000D7DB3"/>
    <w:rsid w:val="001430CA"/>
    <w:rsid w:val="00144673"/>
    <w:rsid w:val="00146B8E"/>
    <w:rsid w:val="00146EDE"/>
    <w:rsid w:val="00182BC2"/>
    <w:rsid w:val="0019254C"/>
    <w:rsid w:val="00195473"/>
    <w:rsid w:val="001D064B"/>
    <w:rsid w:val="001E2EF2"/>
    <w:rsid w:val="001F5A02"/>
    <w:rsid w:val="00222018"/>
    <w:rsid w:val="0023420C"/>
    <w:rsid w:val="00273C58"/>
    <w:rsid w:val="0027487F"/>
    <w:rsid w:val="002748BF"/>
    <w:rsid w:val="002B0D62"/>
    <w:rsid w:val="002C5324"/>
    <w:rsid w:val="00320080"/>
    <w:rsid w:val="00351E81"/>
    <w:rsid w:val="00393286"/>
    <w:rsid w:val="003D00DF"/>
    <w:rsid w:val="00437731"/>
    <w:rsid w:val="00446CA8"/>
    <w:rsid w:val="004A4716"/>
    <w:rsid w:val="004E5122"/>
    <w:rsid w:val="004F5F75"/>
    <w:rsid w:val="00521D75"/>
    <w:rsid w:val="00580B43"/>
    <w:rsid w:val="00582E0C"/>
    <w:rsid w:val="005E635F"/>
    <w:rsid w:val="00605EDA"/>
    <w:rsid w:val="00623C5C"/>
    <w:rsid w:val="00642C97"/>
    <w:rsid w:val="00661046"/>
    <w:rsid w:val="0068769A"/>
    <w:rsid w:val="006879E7"/>
    <w:rsid w:val="00831588"/>
    <w:rsid w:val="008716F5"/>
    <w:rsid w:val="00871DB7"/>
    <w:rsid w:val="0088648C"/>
    <w:rsid w:val="008E3C99"/>
    <w:rsid w:val="008F4CFF"/>
    <w:rsid w:val="00943EE9"/>
    <w:rsid w:val="009514AE"/>
    <w:rsid w:val="00955DFB"/>
    <w:rsid w:val="009813A5"/>
    <w:rsid w:val="009A5A10"/>
    <w:rsid w:val="009C7196"/>
    <w:rsid w:val="009F7C64"/>
    <w:rsid w:val="00A1684E"/>
    <w:rsid w:val="00A32668"/>
    <w:rsid w:val="00A5375A"/>
    <w:rsid w:val="00A71A49"/>
    <w:rsid w:val="00AD73A0"/>
    <w:rsid w:val="00B125E5"/>
    <w:rsid w:val="00B314B8"/>
    <w:rsid w:val="00B3769A"/>
    <w:rsid w:val="00B563B1"/>
    <w:rsid w:val="00BB5244"/>
    <w:rsid w:val="00BD26DD"/>
    <w:rsid w:val="00BE47F2"/>
    <w:rsid w:val="00C33FF9"/>
    <w:rsid w:val="00C62D17"/>
    <w:rsid w:val="00C63E84"/>
    <w:rsid w:val="00C65C3A"/>
    <w:rsid w:val="00CA07A6"/>
    <w:rsid w:val="00CA2AE2"/>
    <w:rsid w:val="00CF0F69"/>
    <w:rsid w:val="00CF15D0"/>
    <w:rsid w:val="00CF7AFB"/>
    <w:rsid w:val="00D100CE"/>
    <w:rsid w:val="00D14F14"/>
    <w:rsid w:val="00D4427F"/>
    <w:rsid w:val="00D5413A"/>
    <w:rsid w:val="00D63C74"/>
    <w:rsid w:val="00DB53B3"/>
    <w:rsid w:val="00DE452C"/>
    <w:rsid w:val="00DE7AB9"/>
    <w:rsid w:val="00DF12FC"/>
    <w:rsid w:val="00E14EDA"/>
    <w:rsid w:val="00E352A4"/>
    <w:rsid w:val="00E6131D"/>
    <w:rsid w:val="00E839B4"/>
    <w:rsid w:val="00E86371"/>
    <w:rsid w:val="00E960BD"/>
    <w:rsid w:val="00F45ADE"/>
    <w:rsid w:val="00F53B27"/>
    <w:rsid w:val="00FF30BC"/>
    <w:rsid w:val="04234375"/>
    <w:rsid w:val="04776451"/>
    <w:rsid w:val="059F0592"/>
    <w:rsid w:val="07D26239"/>
    <w:rsid w:val="08845C89"/>
    <w:rsid w:val="0948138E"/>
    <w:rsid w:val="09C31D71"/>
    <w:rsid w:val="0AC309FA"/>
    <w:rsid w:val="0BEA55B0"/>
    <w:rsid w:val="0D340078"/>
    <w:rsid w:val="0F5D7CBF"/>
    <w:rsid w:val="133849DE"/>
    <w:rsid w:val="1341107B"/>
    <w:rsid w:val="15BD4701"/>
    <w:rsid w:val="15FF72BE"/>
    <w:rsid w:val="16BC4A3F"/>
    <w:rsid w:val="183012F5"/>
    <w:rsid w:val="19B966A8"/>
    <w:rsid w:val="19BB50F9"/>
    <w:rsid w:val="1ABC08A9"/>
    <w:rsid w:val="1E440132"/>
    <w:rsid w:val="21175B50"/>
    <w:rsid w:val="25810A67"/>
    <w:rsid w:val="26CB12E6"/>
    <w:rsid w:val="298A3A26"/>
    <w:rsid w:val="2A5A394F"/>
    <w:rsid w:val="2FD34C30"/>
    <w:rsid w:val="32564008"/>
    <w:rsid w:val="32F90496"/>
    <w:rsid w:val="3372353C"/>
    <w:rsid w:val="34A40ACC"/>
    <w:rsid w:val="379E18B2"/>
    <w:rsid w:val="390E3544"/>
    <w:rsid w:val="396F47C4"/>
    <w:rsid w:val="3F996297"/>
    <w:rsid w:val="41783EED"/>
    <w:rsid w:val="45F33E47"/>
    <w:rsid w:val="4603473C"/>
    <w:rsid w:val="499861F8"/>
    <w:rsid w:val="4ECF1A10"/>
    <w:rsid w:val="4F3C4811"/>
    <w:rsid w:val="5799774F"/>
    <w:rsid w:val="60167EE8"/>
    <w:rsid w:val="665D4254"/>
    <w:rsid w:val="67334FC0"/>
    <w:rsid w:val="679C0729"/>
    <w:rsid w:val="699A2E7C"/>
    <w:rsid w:val="6A197B1A"/>
    <w:rsid w:val="6AAC1DBD"/>
    <w:rsid w:val="6D923B10"/>
    <w:rsid w:val="705D4A5A"/>
    <w:rsid w:val="707166FF"/>
    <w:rsid w:val="71343C89"/>
    <w:rsid w:val="74684FBF"/>
    <w:rsid w:val="786421BC"/>
    <w:rsid w:val="79B6330A"/>
    <w:rsid w:val="7AA41227"/>
    <w:rsid w:val="7B8D1C8C"/>
    <w:rsid w:val="7BD661B6"/>
    <w:rsid w:val="7C957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nhideWhenUsed="0" w:qFormat="1"/>
    <w:lsdException w:name="footer" w:semiHidden="0" w:unhideWhenUsed="0" w:qFormat="1"/>
    <w:lsdException w:name="caption" w:locked="1" w:uiPriority="0" w:qFormat="1"/>
    <w:lsdException w:name="footnote reference" w:semiHidden="0" w:unhideWhenUsed="0" w:qFormat="1"/>
    <w:lsdException w:name="page number" w:semiHidden="0" w:unhideWhenUsed="0" w:qFormat="1"/>
    <w:lsdException w:name="Title" w:semiHidden="0" w:unhideWhenUsed="0" w:qFormat="1"/>
    <w:lsdException w:name="Default Paragraph Font" w:uiPriority="1" w:qFormat="1"/>
    <w:lsdException w:name="Body Text"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F5A02"/>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1F5A02"/>
    <w:rPr>
      <w:rFonts w:ascii="宋体" w:hAnsi="宋体" w:cs="宋体"/>
      <w:sz w:val="32"/>
      <w:szCs w:val="32"/>
      <w:lang w:val="zh-CN" w:bidi="zh-CN"/>
    </w:rPr>
  </w:style>
  <w:style w:type="paragraph" w:styleId="a4">
    <w:name w:val="Balloon Text"/>
    <w:basedOn w:val="a"/>
    <w:link w:val="Char"/>
    <w:uiPriority w:val="99"/>
    <w:qFormat/>
    <w:rsid w:val="001F5A02"/>
    <w:rPr>
      <w:sz w:val="18"/>
      <w:szCs w:val="18"/>
    </w:rPr>
  </w:style>
  <w:style w:type="paragraph" w:styleId="a5">
    <w:name w:val="footer"/>
    <w:basedOn w:val="a"/>
    <w:link w:val="Char0"/>
    <w:uiPriority w:val="99"/>
    <w:qFormat/>
    <w:rsid w:val="001F5A02"/>
    <w:pPr>
      <w:tabs>
        <w:tab w:val="center" w:pos="4153"/>
        <w:tab w:val="right" w:pos="8306"/>
      </w:tabs>
      <w:snapToGrid w:val="0"/>
      <w:jc w:val="left"/>
    </w:pPr>
    <w:rPr>
      <w:sz w:val="18"/>
      <w:szCs w:val="18"/>
    </w:rPr>
  </w:style>
  <w:style w:type="paragraph" w:styleId="a6">
    <w:name w:val="header"/>
    <w:basedOn w:val="a"/>
    <w:link w:val="Char1"/>
    <w:uiPriority w:val="99"/>
    <w:qFormat/>
    <w:rsid w:val="001F5A02"/>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uiPriority w:val="99"/>
    <w:qFormat/>
    <w:rsid w:val="001F5A02"/>
    <w:pPr>
      <w:snapToGrid w:val="0"/>
      <w:jc w:val="left"/>
    </w:pPr>
    <w:rPr>
      <w:sz w:val="18"/>
    </w:rPr>
  </w:style>
  <w:style w:type="paragraph" w:styleId="a8">
    <w:name w:val="Normal (Web)"/>
    <w:basedOn w:val="a"/>
    <w:uiPriority w:val="99"/>
    <w:qFormat/>
    <w:rsid w:val="001F5A02"/>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99"/>
    <w:qFormat/>
    <w:rsid w:val="001F5A02"/>
    <w:pPr>
      <w:spacing w:before="240" w:after="60"/>
      <w:jc w:val="center"/>
      <w:outlineLvl w:val="0"/>
    </w:pPr>
    <w:rPr>
      <w:rFonts w:ascii="Calibri Light" w:hAnsi="Calibri Light"/>
      <w:b/>
      <w:bCs/>
      <w:sz w:val="32"/>
      <w:szCs w:val="32"/>
    </w:rPr>
  </w:style>
  <w:style w:type="table" w:styleId="aa">
    <w:name w:val="Table Grid"/>
    <w:basedOn w:val="a2"/>
    <w:uiPriority w:val="59"/>
    <w:qFormat/>
    <w:rsid w:val="001F5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uiPriority w:val="99"/>
    <w:qFormat/>
    <w:rsid w:val="001F5A02"/>
    <w:rPr>
      <w:rFonts w:cs="Times New Roman"/>
    </w:rPr>
  </w:style>
  <w:style w:type="character" w:styleId="ac">
    <w:name w:val="footnote reference"/>
    <w:basedOn w:val="a1"/>
    <w:uiPriority w:val="99"/>
    <w:qFormat/>
    <w:rsid w:val="001F5A02"/>
    <w:rPr>
      <w:rFonts w:cs="Times New Roman"/>
      <w:vertAlign w:val="superscript"/>
    </w:rPr>
  </w:style>
  <w:style w:type="character" w:customStyle="1" w:styleId="Char">
    <w:name w:val="批注框文本 Char"/>
    <w:basedOn w:val="a1"/>
    <w:link w:val="a4"/>
    <w:uiPriority w:val="99"/>
    <w:qFormat/>
    <w:locked/>
    <w:rsid w:val="001F5A02"/>
    <w:rPr>
      <w:rFonts w:ascii="Calibri" w:eastAsia="宋体" w:hAnsi="Calibri" w:cs="Times New Roman"/>
      <w:kern w:val="2"/>
      <w:sz w:val="18"/>
      <w:szCs w:val="18"/>
    </w:rPr>
  </w:style>
  <w:style w:type="character" w:customStyle="1" w:styleId="Char0">
    <w:name w:val="页脚 Char"/>
    <w:basedOn w:val="a1"/>
    <w:link w:val="a5"/>
    <w:uiPriority w:val="99"/>
    <w:qFormat/>
    <w:locked/>
    <w:rsid w:val="001F5A02"/>
    <w:rPr>
      <w:rFonts w:ascii="Calibri" w:eastAsia="宋体" w:hAnsi="Calibri" w:cs="Times New Roman"/>
      <w:kern w:val="2"/>
      <w:sz w:val="18"/>
      <w:szCs w:val="18"/>
    </w:rPr>
  </w:style>
  <w:style w:type="character" w:customStyle="1" w:styleId="Char1">
    <w:name w:val="页眉 Char"/>
    <w:basedOn w:val="a1"/>
    <w:link w:val="a6"/>
    <w:uiPriority w:val="99"/>
    <w:qFormat/>
    <w:locked/>
    <w:rsid w:val="001F5A02"/>
    <w:rPr>
      <w:rFonts w:ascii="Calibri" w:eastAsia="宋体" w:hAnsi="Calibri" w:cs="Times New Roman"/>
      <w:kern w:val="2"/>
      <w:sz w:val="18"/>
      <w:szCs w:val="18"/>
    </w:rPr>
  </w:style>
  <w:style w:type="character" w:customStyle="1" w:styleId="Char2">
    <w:name w:val="脚注文本 Char"/>
    <w:basedOn w:val="a1"/>
    <w:link w:val="a7"/>
    <w:uiPriority w:val="99"/>
    <w:qFormat/>
    <w:locked/>
    <w:rsid w:val="001F5A02"/>
    <w:rPr>
      <w:rFonts w:ascii="Calibri" w:hAnsi="Calibri" w:cs="Times New Roman"/>
      <w:kern w:val="2"/>
      <w:sz w:val="24"/>
      <w:szCs w:val="24"/>
    </w:rPr>
  </w:style>
  <w:style w:type="character" w:customStyle="1" w:styleId="Char3">
    <w:name w:val="标题 Char"/>
    <w:basedOn w:val="a1"/>
    <w:link w:val="a9"/>
    <w:uiPriority w:val="99"/>
    <w:qFormat/>
    <w:locked/>
    <w:rsid w:val="001F5A02"/>
    <w:rPr>
      <w:rFonts w:ascii="Calibri Light" w:hAnsi="Calibri Light" w:cs="Times New Roman"/>
      <w:b/>
      <w:bCs/>
      <w:kern w:val="2"/>
      <w:sz w:val="32"/>
      <w:szCs w:val="32"/>
    </w:rPr>
  </w:style>
  <w:style w:type="paragraph" w:customStyle="1" w:styleId="15">
    <w:name w:val="样式 小四 行距: 1.5 倍行距"/>
    <w:uiPriority w:val="99"/>
    <w:qFormat/>
    <w:rsid w:val="001F5A02"/>
    <w:pPr>
      <w:widowControl w:val="0"/>
      <w:spacing w:line="360" w:lineRule="auto"/>
      <w:ind w:firstLineChars="200" w:firstLine="480"/>
      <w:jc w:val="both"/>
    </w:pPr>
    <w:rPr>
      <w:kern w:val="2"/>
      <w:sz w:val="24"/>
    </w:rPr>
  </w:style>
  <w:style w:type="paragraph" w:styleId="ad">
    <w:name w:val="List Paragraph"/>
    <w:basedOn w:val="a"/>
    <w:uiPriority w:val="99"/>
    <w:qFormat/>
    <w:rsid w:val="001F5A02"/>
    <w:pPr>
      <w:ind w:firstLineChars="200" w:firstLine="420"/>
    </w:pPr>
  </w:style>
  <w:style w:type="paragraph" w:customStyle="1" w:styleId="1">
    <w:name w:val="列出段落1"/>
    <w:basedOn w:val="a"/>
    <w:uiPriority w:val="99"/>
    <w:qFormat/>
    <w:rsid w:val="001F5A02"/>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323</Words>
  <Characters>1844</Characters>
  <Application>Microsoft Office Word</Application>
  <DocSecurity>0</DocSecurity>
  <Lines>15</Lines>
  <Paragraphs>4</Paragraphs>
  <ScaleCrop>false</ScaleCrop>
  <Company>微软中国</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2022-04-20T08:20:00Z</cp:lastPrinted>
  <dcterms:created xsi:type="dcterms:W3CDTF">2024-06-03T02:23:00Z</dcterms:created>
  <dcterms:modified xsi:type="dcterms:W3CDTF">2025-10-13T09:01:00Z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B5D849368B03447CA52D23F069204525</vt:lpwstr>
  </property>
</Properties>
</file>