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Autospacing="0" w:afterAutospacing="0" w:line="600" w:lineRule="exact"/>
        <w:jc w:val="center"/>
        <w:rPr>
          <w:bCs/>
          <w:color w:val="333333"/>
          <w:w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w w:val="85"/>
          <w:sz w:val="44"/>
          <w:szCs w:val="44"/>
          <w:shd w:val="clear" w:color="auto" w:fill="FFFFFF"/>
          <w:lang w:val="en-US" w:eastAsia="zh-CN"/>
        </w:rPr>
        <w:t>浔阳区卫健委2022年度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w w:val="85"/>
          <w:sz w:val="44"/>
          <w:szCs w:val="44"/>
          <w:shd w:val="clear" w:color="auto" w:fill="FFFFFF"/>
        </w:rPr>
        <w:t>政府信息公开工作年度报告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本年度报告是依据《中华人民共和国政府信息公开条例》有关规定，由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浔阳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区卫生健康委员会编写。全文内容包括总体情况、主动公开政府信息情况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收到和处理政府信息公开申请情况、政府信息公开行政复议及行政诉讼情况、存在的主要问题及改进情况、其他需要报告的事项等。所列统计数据的统计时间为202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年12月31日。如对本报告有任何疑问，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浔阳区卫健委办公室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办公地址：九江市浔阳区长虹大道66号区市民服务中心二楼A214；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90"/>
          <w:sz w:val="32"/>
          <w:szCs w:val="32"/>
        </w:rPr>
        <w:t>联系电话：079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9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90"/>
          <w:sz w:val="32"/>
          <w:szCs w:val="32"/>
        </w:rPr>
        <w:t>-8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90"/>
          <w:sz w:val="32"/>
          <w:szCs w:val="32"/>
          <w:lang w:val="en-US" w:eastAsia="zh-CN"/>
        </w:rPr>
        <w:t>564686，电子邮箱：xyqwjw@jiujiang.gov.cn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5"/>
        <w:shd w:val="clear" w:color="auto" w:fill="FFFFFF"/>
        <w:spacing w:beforeAutospacing="0" w:afterAutospacing="0" w:line="600" w:lineRule="exact"/>
        <w:ind w:firstLine="643" w:firstLineChars="200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总体情况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浔阳区卫健委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坚持以习近平新时代中国特色社会主义思想为指导，全面贯彻党的十九大、党的二十大精神，认真落实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市、区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关于政务公开工作的决策部署，加强政务信息公开，突出公开重点，明确公开主体，完善公开制度，做到“应公开尽公开”，更好发挥以公开促落实、强监管功能。现将区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卫健委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年度政府信息公开工作情况报告如下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主动公开情况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年浔阳区卫健委政府信息公开工作主要通过中国浔阳网、江西省行政执法服务网等网站和公示栏形式进行，主动公开包括单位概况、工作动态、通知文件、公示公告、行政执法、卫生检查结果、新冠疫情防控以及其他应当公开的政府信息，让群众明白自己应享受的权利和应尽的义务。截至2022年12月31日，共公开、更新各类信息403条，其中通过浔阳融媒、九派浔阳微信公众号发布疫情防控等通知公告81条、通过中国浔阳网公开政策文件及解读11条、规划计划1条、财政预算决算14条、公示政协及人大提案办理情况23条、行政执法15条、主动回应9条、医疗卫生动态42条、社会救助3条、工作动态104条、疫情防控专栏83条、健康教育专栏17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（二）依申请公开情况</w:t>
      </w: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2022年，共接到依申请公开0件。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（三）政府信息管理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强化组织领导。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明确由主要领导牵头负总责，分管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领导具体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的工作机制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，全面做好卫健系统政府信息公开管理工作。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2.严格信息发布程序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按照《中国浔阳网信息发布审核制度》严格开展审核程序，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重要信息须委主要领导、分管负责人把关审签，最大限度保证公开内容经得起审查。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3.从严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做好公开信息保密审查。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认真落实《中华人民共和国保守国家秘密法》《中华人民共和国政府信息公开条例》等规定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按照区数字经济发展中心统一部署开展政务公开信息自查整改工作，对中国浔阳网既往发布信息开展拉网式排查，共排查数据981条，未发现信息公开内容涉及国家机密、商业秘密和个人隐私，其中行政执法专栏中的行政许可、行政处罚公示的附件有涉及到居民身份证的数据，均已进行加星处理（仅展示后四位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4.多种方式进行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公开。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通过区政府门户网站主动及时地公开政务动态、行政执法信息、解读行业政策、相关疫情防控政策和工作举措；通过发布重点传染病、常见病防控知识，提高全民健康素养的知晓率。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（四）政府信息公开平台建设情况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中国浔阳网医疗卫生栏目及疫情防控、健康教育等专栏的信息发布工作，及时更新内容，让人民群众更多知晓医疗卫生、疫情防控及健康知识方面的内容。充分利用网络、微信、APP等媒体形式公开信息，大力宣传卫生健康工作的改革思路、重点项目、重大成就及创新举措，及时发布社会关注的卫生健康热点，为群众提供卫生健康服务信息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（五）监督保障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政府信息公开工作，我委主动公开并及时更新组织机构、规划计划、工作动态等信息，按时发布政府信息公开工作年度报告。一是指定专人负责政府信息平台的更新维护工作，确保政府信息公开工作的规范性、准确性、全面性。二是关注政务舆情热点，及时做好政策解读工作，全年发布政策解读多项。三是积极做好咨询投诉的回复办理工作。及时主动联系咨询投诉群众，依情况及时处理，迅速反馈结果。</w:t>
      </w: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both"/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577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1"/>
        <w:gridCol w:w="2240"/>
        <w:gridCol w:w="1604"/>
        <w:gridCol w:w="1982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2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本年制发件数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本年废止件数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现行有效件数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行政规范性文件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57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8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8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857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8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8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58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57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82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本年收费金额（单位：万元）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582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shd w:val="clear" w:color="auto" w:fill="FFFFFF"/>
        <w:spacing w:beforeAutospacing="0" w:afterAutospacing="0" w:line="600" w:lineRule="exact"/>
        <w:jc w:val="both"/>
        <w:rPr>
          <w:b/>
          <w:color w:val="333333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600" w:lineRule="exact"/>
        <w:jc w:val="both"/>
        <w:rPr>
          <w:b/>
          <w:color w:val="333333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600" w:lineRule="exact"/>
        <w:jc w:val="both"/>
        <w:rPr>
          <w:b/>
          <w:color w:val="333333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both"/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5"/>
        <w:gridCol w:w="2171"/>
        <w:gridCol w:w="850"/>
        <w:gridCol w:w="709"/>
        <w:gridCol w:w="850"/>
        <w:gridCol w:w="851"/>
        <w:gridCol w:w="775"/>
        <w:gridCol w:w="713"/>
        <w:gridCol w:w="67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4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54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自然人</w:t>
            </w:r>
          </w:p>
        </w:tc>
        <w:tc>
          <w:tcPr>
            <w:tcW w:w="38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商业企业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科研机构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社会公益组织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法律服务机构</w:t>
            </w:r>
          </w:p>
        </w:tc>
        <w:tc>
          <w:tcPr>
            <w:tcW w:w="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</w:t>
            </w: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三、本年度办理结果</w:t>
            </w:r>
          </w:p>
        </w:tc>
        <w:tc>
          <w:tcPr>
            <w:tcW w:w="3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1.属于国家秘密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2.其他法律行政法规禁止公开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3.危及“三安全一稳定”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4.保护第三方合法权益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5.属于三类内部事务信息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6.属于四类过程性信息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7.属于行政执法案卷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1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2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3.其他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四、结转下年度继续办理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5"/>
        <w:shd w:val="clear" w:color="auto" w:fill="FFFFFF"/>
        <w:spacing w:beforeAutospacing="0" w:afterAutospacing="0" w:line="600" w:lineRule="exact"/>
        <w:ind w:firstLine="420"/>
        <w:jc w:val="both"/>
        <w:rPr>
          <w:color w:val="333333"/>
        </w:rPr>
      </w:pP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both"/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both"/>
        <w:rPr>
          <w:color w:val="333333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600" w:lineRule="exact"/>
        <w:jc w:val="center"/>
        <w:rPr>
          <w:rFonts w:ascii="宋体" w:hAnsi="宋体" w:cs="宋体"/>
          <w:color w:val="333333"/>
          <w:sz w:val="24"/>
          <w:szCs w:val="24"/>
        </w:rPr>
      </w:pP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both"/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认真贯彻落实认真贯彻落实党中央、国务院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省、市、区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推进政务公开的决策部署，在政务公开方面做了大量工作，取得显著成效，但受多种因素影响制约，政务公开工作仍然存在许多问题。一是政府信息公开途径较单一，二是在线互动不够活跃，三是公开及时性需进一步加强。</w:t>
      </w: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left"/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下一步，我委将加强政府信息公开的队伍建设，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进一步扩大政府信息公开渠道和范围，提高更新频率，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提升政府信息采集、编辑能力，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改进公开方式，加大宣传记录，提高与群众互动频率与质量，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不断提高政府信息公开水平。</w:t>
      </w: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both"/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ind w:firstLine="320" w:firstLineChars="100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（一）需要报告的其他事项</w:t>
      </w:r>
    </w:p>
    <w:p>
      <w:pPr>
        <w:ind w:firstLine="320" w:firstLineChars="100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2022年度，我单位没有需要报告的其他事项。</w:t>
      </w:r>
    </w:p>
    <w:p>
      <w:pPr>
        <w:ind w:firstLine="320" w:firstLineChars="100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（二）收取消息处理费的情况</w:t>
      </w:r>
    </w:p>
    <w:p>
      <w:pPr>
        <w:ind w:firstLine="320" w:firstLineChars="100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2022年度，我单位没有收取信息处理费的情况。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ZWFhNDE5ZjIzMGE5MzdkN2EyODJlNzFiNzMxNzUifQ=="/>
  </w:docVars>
  <w:rsids>
    <w:rsidRoot w:val="0048653C"/>
    <w:rsid w:val="000444A0"/>
    <w:rsid w:val="001226F6"/>
    <w:rsid w:val="001C412A"/>
    <w:rsid w:val="0048653C"/>
    <w:rsid w:val="007D77CA"/>
    <w:rsid w:val="00997C03"/>
    <w:rsid w:val="00E74129"/>
    <w:rsid w:val="0306089C"/>
    <w:rsid w:val="05DD08FD"/>
    <w:rsid w:val="07531272"/>
    <w:rsid w:val="2A790CAD"/>
    <w:rsid w:val="307B0568"/>
    <w:rsid w:val="32C44BDA"/>
    <w:rsid w:val="352A2058"/>
    <w:rsid w:val="3D367035"/>
    <w:rsid w:val="49F977A4"/>
    <w:rsid w:val="53E5413C"/>
    <w:rsid w:val="55FB31E6"/>
    <w:rsid w:val="59FC52D8"/>
    <w:rsid w:val="5B4819B4"/>
    <w:rsid w:val="650B1915"/>
    <w:rsid w:val="655F320E"/>
    <w:rsid w:val="68D721B4"/>
    <w:rsid w:val="68E17372"/>
    <w:rsid w:val="6F63625D"/>
    <w:rsid w:val="7173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2698</Words>
  <Characters>2814</Characters>
  <Lines>9</Lines>
  <Paragraphs>2</Paragraphs>
  <TotalTime>51</TotalTime>
  <ScaleCrop>false</ScaleCrop>
  <LinksUpToDate>false</LinksUpToDate>
  <CharactersWithSpaces>2982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leemax</cp:lastModifiedBy>
  <cp:lastPrinted>2022-01-25T09:21:00Z</cp:lastPrinted>
  <dcterms:modified xsi:type="dcterms:W3CDTF">2023-01-17T02:15:13Z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84CD2037DB31404A9DEEA648FD1406C2</vt:lpwstr>
  </property>
</Properties>
</file>