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38830">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auto"/>
        <w:outlineLvl w:val="0"/>
        <w:rPr>
          <w:rFonts w:hint="eastAsia" w:ascii="黑体" w:hAnsi="黑体" w:eastAsia="黑体" w:cs="黑体"/>
          <w:i w:val="0"/>
          <w:iCs w:val="0"/>
          <w:caps w:val="0"/>
          <w:color w:val="auto"/>
          <w:spacing w:val="0"/>
          <w:kern w:val="0"/>
          <w:sz w:val="32"/>
          <w:szCs w:val="32"/>
          <w:u w:val="none"/>
          <w:lang w:val="en-US" w:eastAsia="zh-CN" w:bidi="ar"/>
        </w:rPr>
      </w:pPr>
      <w:r>
        <w:rPr>
          <w:rFonts w:hint="eastAsia" w:ascii="黑体" w:hAnsi="黑体" w:eastAsia="黑体" w:cs="黑体"/>
          <w:i w:val="0"/>
          <w:iCs w:val="0"/>
          <w:caps w:val="0"/>
          <w:color w:val="auto"/>
          <w:spacing w:val="0"/>
          <w:kern w:val="0"/>
          <w:sz w:val="32"/>
          <w:szCs w:val="32"/>
          <w:u w:val="none"/>
          <w:lang w:val="en-US" w:eastAsia="zh-CN" w:bidi="ar"/>
        </w:rPr>
        <w:t>附件2</w:t>
      </w:r>
    </w:p>
    <w:p w14:paraId="416E46D4">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auto"/>
        <w:rPr>
          <w:rFonts w:hint="eastAsia" w:ascii="黑体" w:hAnsi="黑体" w:eastAsia="黑体" w:cs="黑体"/>
          <w:i w:val="0"/>
          <w:iCs w:val="0"/>
          <w:caps w:val="0"/>
          <w:color w:val="auto"/>
          <w:spacing w:val="0"/>
          <w:kern w:val="0"/>
          <w:sz w:val="32"/>
          <w:szCs w:val="32"/>
          <w:u w:val="none"/>
          <w:lang w:val="en-US" w:eastAsia="zh-CN" w:bidi="ar"/>
        </w:rPr>
      </w:pPr>
    </w:p>
    <w:p w14:paraId="5F3A3F9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auto"/>
          <w:kern w:val="0"/>
          <w:sz w:val="44"/>
          <w:szCs w:val="44"/>
          <w:highlight w:val="none"/>
          <w:lang w:val="en-US" w:eastAsia="zh-CN" w:bidi="ar"/>
        </w:rPr>
      </w:pPr>
      <w:bookmarkStart w:id="0" w:name="_GoBack"/>
      <w:r>
        <w:rPr>
          <w:rFonts w:hint="eastAsia" w:ascii="方正小标宋简体" w:hAnsi="方正小标宋简体" w:eastAsia="方正小标宋简体" w:cs="方正小标宋简体"/>
          <w:b w:val="0"/>
          <w:bCs w:val="0"/>
          <w:i w:val="0"/>
          <w:iCs w:val="0"/>
          <w:caps w:val="0"/>
          <w:color w:val="auto"/>
          <w:spacing w:val="0"/>
          <w:kern w:val="0"/>
          <w:sz w:val="44"/>
          <w:szCs w:val="44"/>
          <w:u w:val="none"/>
          <w:lang w:bidi="ar"/>
        </w:rPr>
        <w:fldChar w:fldCharType="begin"/>
      </w:r>
      <w:r>
        <w:rPr>
          <w:rFonts w:hint="eastAsia" w:ascii="方正小标宋简体" w:hAnsi="方正小标宋简体" w:eastAsia="方正小标宋简体" w:cs="方正小标宋简体"/>
          <w:b w:val="0"/>
          <w:bCs w:val="0"/>
          <w:i w:val="0"/>
          <w:iCs w:val="0"/>
          <w:caps w:val="0"/>
          <w:color w:val="auto"/>
          <w:spacing w:val="0"/>
          <w:kern w:val="0"/>
          <w:sz w:val="44"/>
          <w:szCs w:val="44"/>
          <w:u w:val="none"/>
          <w:lang w:bidi="ar"/>
        </w:rPr>
        <w:instrText xml:space="preserve"> HYPERLINK "https://kjt.jiangxi.gov.cn/jxskxjst/col27029/1871126954660519936/WsEHsyiV.docx" </w:instrText>
      </w:r>
      <w:r>
        <w:rPr>
          <w:rFonts w:hint="eastAsia" w:ascii="方正小标宋简体" w:hAnsi="方正小标宋简体" w:eastAsia="方正小标宋简体" w:cs="方正小标宋简体"/>
          <w:b w:val="0"/>
          <w:bCs w:val="0"/>
          <w:i w:val="0"/>
          <w:iCs w:val="0"/>
          <w:caps w:val="0"/>
          <w:color w:val="auto"/>
          <w:spacing w:val="0"/>
          <w:kern w:val="0"/>
          <w:sz w:val="44"/>
          <w:szCs w:val="44"/>
          <w:u w:val="none"/>
          <w:lang w:bidi="ar"/>
        </w:rPr>
        <w:fldChar w:fldCharType="separate"/>
      </w:r>
      <w:r>
        <w:rPr>
          <w:rFonts w:hint="eastAsia" w:ascii="方正小标宋简体" w:hAnsi="方正小标宋简体" w:eastAsia="方正小标宋简体" w:cs="方正小标宋简体"/>
          <w:b w:val="0"/>
          <w:bCs w:val="0"/>
          <w:i w:val="0"/>
          <w:iCs w:val="0"/>
          <w:caps w:val="0"/>
          <w:color w:val="auto"/>
          <w:spacing w:val="0"/>
          <w:kern w:val="0"/>
          <w:sz w:val="44"/>
          <w:szCs w:val="44"/>
          <w:u w:val="none"/>
          <w:lang w:bidi="ar"/>
        </w:rPr>
        <w:t>202</w:t>
      </w:r>
      <w:r>
        <w:rPr>
          <w:rFonts w:hint="eastAsia" w:ascii="方正小标宋简体" w:hAnsi="方正小标宋简体" w:eastAsia="方正小标宋简体" w:cs="方正小标宋简体"/>
          <w:b w:val="0"/>
          <w:bCs w:val="0"/>
          <w:i w:val="0"/>
          <w:iCs w:val="0"/>
          <w:caps w:val="0"/>
          <w:color w:val="auto"/>
          <w:spacing w:val="0"/>
          <w:kern w:val="0"/>
          <w:sz w:val="44"/>
          <w:szCs w:val="44"/>
          <w:u w:val="none"/>
          <w:lang w:val="en-US" w:eastAsia="zh-CN" w:bidi="ar"/>
        </w:rPr>
        <w:t>5</w:t>
      </w:r>
      <w:r>
        <w:rPr>
          <w:rFonts w:hint="eastAsia" w:ascii="方正小标宋简体" w:hAnsi="方正小标宋简体" w:eastAsia="方正小标宋简体" w:cs="方正小标宋简体"/>
          <w:b w:val="0"/>
          <w:bCs w:val="0"/>
          <w:i w:val="0"/>
          <w:iCs w:val="0"/>
          <w:caps w:val="0"/>
          <w:color w:val="auto"/>
          <w:spacing w:val="0"/>
          <w:kern w:val="0"/>
          <w:sz w:val="44"/>
          <w:szCs w:val="44"/>
          <w:u w:val="none"/>
          <w:lang w:bidi="ar"/>
        </w:rPr>
        <w:t>年管理科学青年项目</w:t>
      </w:r>
      <w:r>
        <w:rPr>
          <w:rFonts w:hint="eastAsia" w:ascii="方正小标宋简体" w:hAnsi="方正小标宋简体" w:eastAsia="方正小标宋简体" w:cs="方正小标宋简体"/>
          <w:b w:val="0"/>
          <w:bCs w:val="0"/>
          <w:i w:val="0"/>
          <w:iCs w:val="0"/>
          <w:caps w:val="0"/>
          <w:color w:val="auto"/>
          <w:spacing w:val="0"/>
          <w:kern w:val="0"/>
          <w:sz w:val="44"/>
          <w:szCs w:val="44"/>
          <w:u w:val="none"/>
          <w:lang w:bidi="ar"/>
        </w:rPr>
        <w:fldChar w:fldCharType="end"/>
      </w:r>
      <w:r>
        <w:rPr>
          <w:rFonts w:hint="eastAsia" w:ascii="方正小标宋简体" w:hAnsi="方正小标宋简体" w:eastAsia="方正小标宋简体" w:cs="方正小标宋简体"/>
          <w:b w:val="0"/>
          <w:bCs w:val="0"/>
          <w:i w:val="0"/>
          <w:iCs w:val="0"/>
          <w:caps w:val="0"/>
          <w:color w:val="auto"/>
          <w:spacing w:val="0"/>
          <w:kern w:val="0"/>
          <w:sz w:val="44"/>
          <w:szCs w:val="44"/>
          <w:u w:val="none"/>
          <w:lang w:val="en-US" w:eastAsia="zh-CN" w:bidi="ar"/>
        </w:rPr>
        <w:t>研究榜单</w:t>
      </w:r>
    </w:p>
    <w:bookmarkEnd w:id="0"/>
    <w:p w14:paraId="516462FE">
      <w:pPr>
        <w:keepNext w:val="0"/>
        <w:keepLines w:val="0"/>
        <w:pageBreakBefore w:val="0"/>
        <w:widowControl w:val="0"/>
        <w:suppressLineNumbers w:val="0"/>
        <w:kinsoku/>
        <w:wordWrap/>
        <w:overflowPunct/>
        <w:topLinePunct w:val="0"/>
        <w:autoSpaceDE/>
        <w:autoSpaceDN/>
        <w:bidi w:val="0"/>
        <w:adjustRightInd/>
        <w:snapToGrid/>
        <w:spacing w:line="600" w:lineRule="exact"/>
        <w:jc w:val="center"/>
        <w:textAlignment w:val="auto"/>
        <w:rPr>
          <w:rFonts w:hint="eastAsia" w:ascii="楷体" w:hAnsi="楷体" w:eastAsia="楷体" w:cs="楷体"/>
          <w:b w:val="0"/>
          <w:bCs w:val="0"/>
          <w:color w:val="auto"/>
          <w:kern w:val="0"/>
          <w:sz w:val="32"/>
          <w:szCs w:val="32"/>
          <w:highlight w:val="none"/>
          <w:lang w:val="en-US" w:eastAsia="zh-CN" w:bidi="ar"/>
        </w:rPr>
      </w:pPr>
    </w:p>
    <w:p w14:paraId="5F22A243">
      <w:pPr>
        <w:keepNext w:val="0"/>
        <w:keepLines w:val="0"/>
        <w:pageBreakBefore w:val="0"/>
        <w:widowControl w:val="0"/>
        <w:suppressLineNumbers w:val="0"/>
        <w:kinsoku/>
        <w:wordWrap/>
        <w:overflowPunct/>
        <w:topLinePunct/>
        <w:autoSpaceDE w:val="0"/>
        <w:autoSpaceDN/>
        <w:bidi w:val="0"/>
        <w:adjustRightInd/>
        <w:snapToGrid/>
        <w:spacing w:line="600" w:lineRule="exact"/>
        <w:ind w:firstLine="640" w:firstLineChars="200"/>
        <w:jc w:val="both"/>
        <w:textAlignment w:val="auto"/>
        <w:outlineLvl w:val="0"/>
        <w:rPr>
          <w:rFonts w:hint="default" w:ascii="Times New Roman" w:hAnsi="Times New Roman" w:eastAsia="黑体" w:cs="Times New Roman"/>
          <w:b w:val="0"/>
          <w:bCs w:val="0"/>
          <w:color w:val="auto"/>
          <w:kern w:val="0"/>
          <w:sz w:val="32"/>
          <w:szCs w:val="32"/>
          <w:highlight w:val="none"/>
          <w:lang w:val="en-US" w:eastAsia="zh-CN" w:bidi="ar"/>
        </w:rPr>
      </w:pPr>
      <w:r>
        <w:rPr>
          <w:rFonts w:hint="default" w:ascii="Times New Roman" w:hAnsi="Times New Roman" w:eastAsia="黑体" w:cs="Times New Roman"/>
          <w:b w:val="0"/>
          <w:bCs w:val="0"/>
          <w:color w:val="auto"/>
          <w:kern w:val="0"/>
          <w:sz w:val="32"/>
          <w:szCs w:val="32"/>
          <w:highlight w:val="none"/>
          <w:lang w:val="en-US" w:eastAsia="zh-CN" w:bidi="ar"/>
        </w:rPr>
        <w:t>方向一：科技体制机制改革</w:t>
      </w:r>
    </w:p>
    <w:p w14:paraId="2635F9EB">
      <w:pPr>
        <w:keepNext w:val="0"/>
        <w:keepLines w:val="0"/>
        <w:pageBreakBefore w:val="0"/>
        <w:widowControl w:val="0"/>
        <w:numPr>
          <w:ilvl w:val="0"/>
          <w:numId w:val="0"/>
        </w:numPr>
        <w:kinsoku/>
        <w:wordWrap/>
        <w:overflowPunct/>
        <w:topLinePunct/>
        <w:autoSpaceDE w:val="0"/>
        <w:autoSpaceDN/>
        <w:bidi w:val="0"/>
        <w:adjustRightInd/>
        <w:snapToGrid/>
        <w:spacing w:line="600" w:lineRule="exact"/>
        <w:ind w:firstLine="643" w:firstLineChars="200"/>
        <w:jc w:val="both"/>
        <w:textAlignment w:val="auto"/>
        <w:outlineLvl w:val="1"/>
        <w:rPr>
          <w:rFonts w:hint="default" w:ascii="Times New Roman" w:hAnsi="Times New Roman" w:eastAsia="仿宋_GB2312" w:cs="Times New Roman"/>
          <w:b/>
          <w:bCs/>
          <w:color w:val="auto"/>
          <w:kern w:val="0"/>
          <w:sz w:val="32"/>
          <w:szCs w:val="32"/>
          <w:highlight w:val="none"/>
          <w:lang w:val="en" w:eastAsia="zh-CN" w:bidi="ar"/>
        </w:rPr>
      </w:pPr>
      <w:r>
        <w:rPr>
          <w:rFonts w:hint="default" w:ascii="Times New Roman" w:hAnsi="Times New Roman" w:eastAsia="仿宋_GB2312" w:cs="Times New Roman"/>
          <w:b/>
          <w:bCs/>
          <w:color w:val="auto"/>
          <w:kern w:val="0"/>
          <w:sz w:val="32"/>
          <w:szCs w:val="32"/>
          <w:highlight w:val="none"/>
          <w:lang w:val="en-US" w:eastAsia="zh-CN" w:bidi="ar"/>
        </w:rPr>
        <w:t>1</w:t>
      </w:r>
      <w:r>
        <w:rPr>
          <w:rFonts w:hint="eastAsia" w:ascii="Times New Roman" w:hAnsi="Times New Roman" w:eastAsia="仿宋_GB2312" w:cs="Times New Roman"/>
          <w:b/>
          <w:bCs/>
          <w:color w:val="auto"/>
          <w:kern w:val="0"/>
          <w:sz w:val="32"/>
          <w:szCs w:val="32"/>
          <w:highlight w:val="none"/>
          <w:lang w:val="en-US" w:eastAsia="zh-CN" w:bidi="ar"/>
        </w:rPr>
        <w:t>．</w:t>
      </w:r>
      <w:r>
        <w:rPr>
          <w:rFonts w:hint="default" w:ascii="Times New Roman" w:hAnsi="Times New Roman" w:eastAsia="仿宋_GB2312" w:cs="Times New Roman"/>
          <w:b/>
          <w:bCs/>
          <w:color w:val="auto"/>
          <w:kern w:val="0"/>
          <w:sz w:val="32"/>
          <w:szCs w:val="32"/>
          <w:highlight w:val="none"/>
          <w:lang w:val="en-US" w:eastAsia="zh-CN" w:bidi="ar"/>
        </w:rPr>
        <w:t>江西省科技基础条件资源共享的机制研究</w:t>
      </w:r>
    </w:p>
    <w:p w14:paraId="7AF8E47E">
      <w:pPr>
        <w:keepNext w:val="0"/>
        <w:keepLines w:val="0"/>
        <w:pageBreakBefore w:val="0"/>
        <w:widowControl w:val="0"/>
        <w:suppressLineNumbers w:val="0"/>
        <w:kinsoku/>
        <w:wordWrap/>
        <w:overflowPunct/>
        <w:topLinePunct/>
        <w:autoSpaceDE w:val="0"/>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研究内容：</w:t>
      </w:r>
      <w:r>
        <w:rPr>
          <w:rFonts w:hint="default" w:ascii="Times New Roman" w:hAnsi="Times New Roman" w:eastAsia="仿宋_GB2312" w:cs="Times New Roman"/>
          <w:color w:val="auto"/>
          <w:sz w:val="32"/>
          <w:szCs w:val="32"/>
          <w:highlight w:val="none"/>
          <w:lang w:val="en-US" w:eastAsia="zh-CN"/>
        </w:rPr>
        <w:t>系统研究国内外科研设施与仪器、野外科学观测研究站、生物种质资源库、科学数据中心、科技文献等科技基础条件资源使用状况及共享现状；深度剖析我省现有科技基础条件资源共享机制的问题与挑战；研究提出优化我省科技基础条件资源配置、完善共享平台建设、健全管理与激励机制的路径及策略；建立完善的共享生态体系和机制，提升科技基础条件资源使用效益和共享水平。</w:t>
      </w:r>
    </w:p>
    <w:p w14:paraId="1F1840C5">
      <w:pPr>
        <w:keepNext w:val="0"/>
        <w:keepLines w:val="0"/>
        <w:pageBreakBefore w:val="0"/>
        <w:widowControl w:val="0"/>
        <w:numPr>
          <w:ilvl w:val="0"/>
          <w:numId w:val="0"/>
        </w:numPr>
        <w:kinsoku/>
        <w:wordWrap/>
        <w:overflowPunct/>
        <w:topLinePunct/>
        <w:autoSpaceDE w:val="0"/>
        <w:autoSpaceDN/>
        <w:bidi w:val="0"/>
        <w:adjustRightInd/>
        <w:snapToGrid/>
        <w:spacing w:line="600" w:lineRule="exact"/>
        <w:ind w:firstLine="643" w:firstLineChars="200"/>
        <w:jc w:val="both"/>
        <w:textAlignment w:val="auto"/>
        <w:outlineLvl w:val="1"/>
        <w:rPr>
          <w:rFonts w:hint="default" w:ascii="Times New Roman" w:hAnsi="Times New Roman" w:eastAsia="仿宋_GB2312" w:cs="Times New Roman"/>
          <w:b/>
          <w:bCs/>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2</w:t>
      </w:r>
      <w:r>
        <w:rPr>
          <w:rFonts w:hint="eastAsia" w:ascii="Times New Roman" w:hAnsi="Times New Roman" w:eastAsia="仿宋_GB2312" w:cs="Times New Roman"/>
          <w:b/>
          <w:bCs/>
          <w:color w:val="auto"/>
          <w:kern w:val="0"/>
          <w:sz w:val="32"/>
          <w:szCs w:val="32"/>
          <w:highlight w:val="none"/>
          <w:lang w:val="en-US" w:eastAsia="zh-CN" w:bidi="ar"/>
        </w:rPr>
        <w:t>．</w:t>
      </w:r>
      <w:r>
        <w:rPr>
          <w:rFonts w:hint="default" w:ascii="Times New Roman" w:hAnsi="Times New Roman" w:eastAsia="仿宋_GB2312" w:cs="Times New Roman"/>
          <w:b/>
          <w:bCs/>
          <w:color w:val="auto"/>
          <w:kern w:val="0"/>
          <w:sz w:val="32"/>
          <w:szCs w:val="32"/>
          <w:highlight w:val="none"/>
          <w:lang w:val="en-US" w:eastAsia="zh-CN" w:bidi="ar"/>
        </w:rPr>
        <w:t>优化江西省科技重大专项组织实施和绩效评价的对策研究</w:t>
      </w:r>
    </w:p>
    <w:p w14:paraId="4BFC73D7">
      <w:pPr>
        <w:keepNext w:val="0"/>
        <w:keepLines w:val="0"/>
        <w:pageBreakBefore w:val="0"/>
        <w:widowControl w:val="0"/>
        <w:numPr>
          <w:ilvl w:val="0"/>
          <w:numId w:val="0"/>
        </w:numPr>
        <w:suppressLineNumbers w:val="0"/>
        <w:kinsoku/>
        <w:wordWrap/>
        <w:overflowPunct/>
        <w:topLinePunct/>
        <w:autoSpaceDE w:val="0"/>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bidi="ar"/>
        </w:rPr>
        <w:t>研究内容：</w:t>
      </w:r>
      <w:r>
        <w:rPr>
          <w:rFonts w:hint="default" w:ascii="Times New Roman" w:hAnsi="Times New Roman" w:eastAsia="仿宋_GB2312" w:cs="Times New Roman"/>
          <w:color w:val="auto"/>
          <w:sz w:val="32"/>
          <w:szCs w:val="32"/>
          <w:highlight w:val="none"/>
          <w:lang w:val="en-US" w:eastAsia="zh-CN"/>
        </w:rPr>
        <w:t>从科技管理部门、专项牵头单位、专项承担单位、咨询评估团队等主体视角，探究当前科技重大专项在组织实施上存在的问题；通过对比典型省份重大专项管理机制及各类重大科技计划的实施方案，结合我省科技工作实际，提出优化我省科技重大专项组织实施和绩效评价对策建议。</w:t>
      </w:r>
    </w:p>
    <w:p w14:paraId="7588474E">
      <w:pPr>
        <w:keepNext w:val="0"/>
        <w:keepLines w:val="0"/>
        <w:pageBreakBefore w:val="0"/>
        <w:widowControl w:val="0"/>
        <w:numPr>
          <w:ilvl w:val="0"/>
          <w:numId w:val="0"/>
        </w:numPr>
        <w:suppressLineNumbers w:val="0"/>
        <w:kinsoku/>
        <w:wordWrap/>
        <w:overflowPunct/>
        <w:topLinePunct/>
        <w:autoSpaceDE w:val="0"/>
        <w:autoSpaceDN/>
        <w:bidi w:val="0"/>
        <w:adjustRightInd/>
        <w:snapToGrid/>
        <w:spacing w:line="600" w:lineRule="exact"/>
        <w:ind w:firstLine="643" w:firstLineChars="200"/>
        <w:jc w:val="both"/>
        <w:textAlignment w:val="auto"/>
        <w:outlineLvl w:val="1"/>
        <w:rPr>
          <w:rFonts w:hint="default" w:ascii="Times New Roman" w:hAnsi="Times New Roman" w:eastAsia="仿宋_GB2312" w:cs="Times New Roman"/>
          <w:b/>
          <w:bCs/>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3</w:t>
      </w:r>
      <w:r>
        <w:rPr>
          <w:rFonts w:hint="eastAsia" w:ascii="Times New Roman" w:hAnsi="Times New Roman" w:eastAsia="仿宋_GB2312" w:cs="Times New Roman"/>
          <w:b/>
          <w:bCs/>
          <w:color w:val="auto"/>
          <w:kern w:val="0"/>
          <w:sz w:val="32"/>
          <w:szCs w:val="32"/>
          <w:highlight w:val="none"/>
          <w:lang w:val="en-US" w:eastAsia="zh-CN" w:bidi="ar"/>
        </w:rPr>
        <w:t>．</w:t>
      </w:r>
      <w:r>
        <w:rPr>
          <w:rFonts w:hint="default" w:ascii="Times New Roman" w:hAnsi="Times New Roman" w:eastAsia="仿宋_GB2312" w:cs="Times New Roman"/>
          <w:b/>
          <w:bCs/>
          <w:color w:val="auto"/>
          <w:kern w:val="0"/>
          <w:sz w:val="32"/>
          <w:szCs w:val="32"/>
          <w:highlight w:val="none"/>
          <w:lang w:val="en-US" w:eastAsia="zh-CN" w:bidi="ar"/>
        </w:rPr>
        <w:t xml:space="preserve">江西省企业研发准备金制度建设路径研究 </w:t>
      </w:r>
    </w:p>
    <w:p w14:paraId="1E0464BB">
      <w:pPr>
        <w:keepNext w:val="0"/>
        <w:keepLines w:val="0"/>
        <w:pageBreakBefore w:val="0"/>
        <w:widowControl w:val="0"/>
        <w:numPr>
          <w:ilvl w:val="0"/>
          <w:numId w:val="0"/>
        </w:numPr>
        <w:suppressLineNumbers w:val="0"/>
        <w:kinsoku/>
        <w:wordWrap/>
        <w:overflowPunct/>
        <w:topLinePunct/>
        <w:autoSpaceDE w:val="0"/>
        <w:autoSpaceDN/>
        <w:bidi w:val="0"/>
        <w:adjustRightInd/>
        <w:snapToGrid/>
        <w:spacing w:line="620" w:lineRule="exact"/>
        <w:ind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研究内容：</w:t>
      </w:r>
      <w:r>
        <w:rPr>
          <w:rFonts w:hint="default" w:ascii="Times New Roman" w:hAnsi="Times New Roman" w:eastAsia="仿宋_GB2312" w:cs="Times New Roman"/>
          <w:color w:val="auto"/>
          <w:sz w:val="32"/>
          <w:szCs w:val="32"/>
          <w:highlight w:val="none"/>
          <w:lang w:val="en-US" w:eastAsia="zh-CN"/>
        </w:rPr>
        <w:t>学习借鉴兄弟省份研发准备金制度建设的典型经验和做法，调研我省企业研发准备金制度建设现状；分析我省企业推进研发准备金制度建设存在的问题；提出江西省企业研发准备金制度建设的路径，为相关政策制定与实践提供思路。</w:t>
      </w:r>
    </w:p>
    <w:p w14:paraId="19272A22">
      <w:pPr>
        <w:keepNext w:val="0"/>
        <w:keepLines w:val="0"/>
        <w:pageBreakBefore w:val="0"/>
        <w:widowControl w:val="0"/>
        <w:numPr>
          <w:ilvl w:val="0"/>
          <w:numId w:val="0"/>
        </w:numPr>
        <w:suppressLineNumbers w:val="0"/>
        <w:kinsoku/>
        <w:wordWrap/>
        <w:overflowPunct/>
        <w:topLinePunct/>
        <w:autoSpaceDE w:val="0"/>
        <w:autoSpaceDN/>
        <w:bidi w:val="0"/>
        <w:adjustRightInd/>
        <w:snapToGrid/>
        <w:spacing w:line="620" w:lineRule="exact"/>
        <w:ind w:firstLine="643" w:firstLineChars="200"/>
        <w:jc w:val="both"/>
        <w:textAlignment w:val="auto"/>
        <w:outlineLvl w:val="1"/>
        <w:rPr>
          <w:rFonts w:hint="default" w:ascii="Times New Roman" w:hAnsi="Times New Roman" w:eastAsia="仿宋_GB2312" w:cs="Times New Roman"/>
          <w:b/>
          <w:bCs/>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4</w:t>
      </w:r>
      <w:r>
        <w:rPr>
          <w:rFonts w:hint="eastAsia" w:ascii="Times New Roman" w:hAnsi="Times New Roman" w:eastAsia="仿宋_GB2312" w:cs="Times New Roman"/>
          <w:b/>
          <w:bCs/>
          <w:color w:val="auto"/>
          <w:kern w:val="0"/>
          <w:sz w:val="32"/>
          <w:szCs w:val="32"/>
          <w:highlight w:val="none"/>
          <w:lang w:val="en-US" w:eastAsia="zh-CN" w:bidi="ar"/>
        </w:rPr>
        <w:t>．</w:t>
      </w:r>
      <w:r>
        <w:rPr>
          <w:rFonts w:hint="default" w:ascii="Times New Roman" w:hAnsi="Times New Roman" w:eastAsia="仿宋_GB2312" w:cs="Times New Roman"/>
          <w:b/>
          <w:bCs/>
          <w:color w:val="auto"/>
          <w:kern w:val="0"/>
          <w:sz w:val="32"/>
          <w:szCs w:val="32"/>
          <w:highlight w:val="none"/>
          <w:lang w:val="en-US" w:eastAsia="zh-CN" w:bidi="ar"/>
        </w:rPr>
        <w:t>江西省科技安全风险监测预警指标体系建设研究</w:t>
      </w:r>
    </w:p>
    <w:p w14:paraId="1C090C5E">
      <w:pPr>
        <w:keepNext w:val="0"/>
        <w:keepLines w:val="0"/>
        <w:pageBreakBefore w:val="0"/>
        <w:widowControl w:val="0"/>
        <w:numPr>
          <w:ilvl w:val="0"/>
          <w:numId w:val="0"/>
        </w:numPr>
        <w:suppressLineNumbers w:val="0"/>
        <w:kinsoku/>
        <w:wordWrap/>
        <w:overflowPunct/>
        <w:topLinePunct/>
        <w:autoSpaceDE w:val="0"/>
        <w:autoSpaceDN/>
        <w:bidi w:val="0"/>
        <w:adjustRightInd/>
        <w:snapToGrid/>
        <w:spacing w:line="620" w:lineRule="exact"/>
        <w:ind w:firstLine="643" w:firstLineChars="200"/>
        <w:jc w:val="both"/>
        <w:textAlignment w:val="auto"/>
        <w:outlineLvl w:val="1"/>
        <w:rPr>
          <w:rFonts w:hint="default" w:ascii="Times New Roman" w:hAnsi="Times New Roman" w:eastAsia="仿宋_GB2312" w:cs="Times New Roman"/>
          <w:b/>
          <w:bCs/>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研究内容：</w:t>
      </w:r>
      <w:r>
        <w:rPr>
          <w:rFonts w:hint="default" w:ascii="Times New Roman" w:hAnsi="Times New Roman" w:eastAsia="仿宋_GB2312" w:cs="Times New Roman"/>
          <w:b w:val="0"/>
          <w:bCs w:val="0"/>
          <w:color w:val="auto"/>
          <w:kern w:val="0"/>
          <w:sz w:val="32"/>
          <w:szCs w:val="32"/>
          <w:highlight w:val="none"/>
          <w:lang w:val="en-US" w:eastAsia="zh-CN" w:bidi="ar"/>
        </w:rPr>
        <w:t>梳理先进省份科技安全监测预警指标体系建设经验；分析我省面临的科技安全风险挑战；对标中央要求，明确科技安全风险监测预警工作重点，研究制定具有我省特色的风险监测预警指标体系。</w:t>
      </w:r>
    </w:p>
    <w:p w14:paraId="16C596BF">
      <w:pPr>
        <w:keepNext w:val="0"/>
        <w:keepLines w:val="0"/>
        <w:pageBreakBefore w:val="0"/>
        <w:widowControl w:val="0"/>
        <w:suppressLineNumbers w:val="0"/>
        <w:kinsoku/>
        <w:wordWrap/>
        <w:overflowPunct/>
        <w:topLinePunct/>
        <w:autoSpaceDE w:val="0"/>
        <w:autoSpaceDN/>
        <w:bidi w:val="0"/>
        <w:adjustRightInd/>
        <w:snapToGrid/>
        <w:spacing w:line="620" w:lineRule="exact"/>
        <w:ind w:firstLine="640" w:firstLineChars="200"/>
        <w:jc w:val="both"/>
        <w:textAlignment w:val="auto"/>
        <w:outlineLvl w:val="0"/>
        <w:rPr>
          <w:rFonts w:hint="default" w:ascii="Times New Roman" w:hAnsi="Times New Roman" w:eastAsia="黑体" w:cs="Times New Roman"/>
          <w:b w:val="0"/>
          <w:bCs w:val="0"/>
          <w:color w:val="auto"/>
          <w:kern w:val="0"/>
          <w:sz w:val="32"/>
          <w:szCs w:val="32"/>
          <w:highlight w:val="none"/>
          <w:lang w:val="en-US" w:eastAsia="zh-CN" w:bidi="ar"/>
        </w:rPr>
      </w:pPr>
      <w:r>
        <w:rPr>
          <w:rFonts w:hint="default" w:ascii="Times New Roman" w:hAnsi="Times New Roman" w:eastAsia="黑体" w:cs="Times New Roman"/>
          <w:b w:val="0"/>
          <w:bCs w:val="0"/>
          <w:color w:val="auto"/>
          <w:kern w:val="0"/>
          <w:sz w:val="32"/>
          <w:szCs w:val="32"/>
          <w:highlight w:val="none"/>
          <w:lang w:val="en-US" w:eastAsia="zh-CN" w:bidi="ar"/>
        </w:rPr>
        <w:t>方向二：产业发展研究</w:t>
      </w:r>
    </w:p>
    <w:p w14:paraId="76ACAA33">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outlineLvl w:val="1"/>
        <w:rPr>
          <w:rFonts w:hint="default" w:ascii="Times New Roman" w:hAnsi="Times New Roman" w:eastAsia="仿宋_GB2312" w:cs="Times New Roman"/>
          <w:b/>
          <w:bCs/>
          <w:color w:val="auto"/>
          <w:kern w:val="0"/>
          <w:sz w:val="32"/>
          <w:szCs w:val="32"/>
          <w:highlight w:val="none"/>
          <w:lang w:eastAsia="zh-CN" w:bidi="ar"/>
        </w:rPr>
      </w:pPr>
      <w:r>
        <w:rPr>
          <w:rFonts w:hint="default" w:ascii="Times New Roman" w:hAnsi="Times New Roman" w:eastAsia="仿宋_GB2312" w:cs="Times New Roman"/>
          <w:b/>
          <w:bCs/>
          <w:color w:val="auto"/>
          <w:kern w:val="0"/>
          <w:sz w:val="32"/>
          <w:szCs w:val="32"/>
          <w:highlight w:val="none"/>
          <w:lang w:val="en-US" w:eastAsia="zh-CN" w:bidi="ar"/>
        </w:rPr>
        <w:t>5</w:t>
      </w:r>
      <w:r>
        <w:rPr>
          <w:rFonts w:hint="eastAsia" w:ascii="Times New Roman" w:hAnsi="Times New Roman" w:eastAsia="仿宋_GB2312" w:cs="Times New Roman"/>
          <w:b/>
          <w:bCs/>
          <w:color w:val="auto"/>
          <w:kern w:val="0"/>
          <w:sz w:val="32"/>
          <w:szCs w:val="32"/>
          <w:highlight w:val="none"/>
          <w:lang w:val="en-US" w:eastAsia="zh-CN" w:bidi="ar"/>
        </w:rPr>
        <w:t>．</w:t>
      </w:r>
      <w:r>
        <w:rPr>
          <w:rFonts w:hint="default" w:ascii="Times New Roman" w:hAnsi="Times New Roman" w:eastAsia="仿宋_GB2312" w:cs="Times New Roman"/>
          <w:b/>
          <w:bCs/>
          <w:color w:val="auto"/>
          <w:kern w:val="0"/>
          <w:sz w:val="32"/>
          <w:szCs w:val="32"/>
          <w:highlight w:val="none"/>
          <w:lang w:val="en-US" w:eastAsia="zh-CN" w:bidi="ar"/>
        </w:rPr>
        <w:t xml:space="preserve">未来技术产业化的生态促进机制研究 </w:t>
      </w:r>
    </w:p>
    <w:p w14:paraId="72F8C8CE">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研究内容：</w:t>
      </w:r>
      <w:r>
        <w:rPr>
          <w:rFonts w:hint="default" w:ascii="Times New Roman" w:hAnsi="Times New Roman" w:eastAsia="仿宋_GB2312" w:cs="Times New Roman"/>
          <w:b w:val="0"/>
          <w:bCs w:val="0"/>
          <w:color w:val="auto"/>
          <w:kern w:val="0"/>
          <w:sz w:val="32"/>
          <w:szCs w:val="32"/>
          <w:highlight w:val="none"/>
          <w:lang w:val="en-US" w:eastAsia="zh-CN" w:bidi="ar"/>
        </w:rPr>
        <w:t>调研先进省份在未来技术产业化生态构建的经验和转化模式；分析目前未来技术产业化的现实困境，未来产业技术化的不同阶段对生态促进机制的作用，以及生态系统促进不同阶段转化路径之间的关系；探索未来技术产业化的生态促进机制，为我省以及全国未来技术产业化的加速推进提供实践样板和决策参考。</w:t>
      </w:r>
    </w:p>
    <w:p w14:paraId="1233FABA">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43" w:firstLineChars="200"/>
        <w:jc w:val="both"/>
        <w:textAlignment w:val="auto"/>
        <w:outlineLvl w:val="1"/>
        <w:rPr>
          <w:rFonts w:hint="default" w:ascii="Times New Roman" w:hAnsi="Times New Roman" w:eastAsia="仿宋_GB2312" w:cs="Times New Roman"/>
          <w:b/>
          <w:bCs/>
          <w:color w:val="auto"/>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6．</w:t>
      </w:r>
      <w:r>
        <w:rPr>
          <w:rFonts w:hint="default" w:ascii="Times New Roman" w:hAnsi="Times New Roman" w:eastAsia="仿宋_GB2312" w:cs="Times New Roman"/>
          <w:b/>
          <w:bCs/>
          <w:color w:val="auto"/>
          <w:kern w:val="0"/>
          <w:sz w:val="32"/>
          <w:szCs w:val="32"/>
          <w:highlight w:val="none"/>
          <w:lang w:val="en-US" w:eastAsia="zh-CN" w:bidi="ar"/>
        </w:rPr>
        <w:t>江西发展核医疗产业</w:t>
      </w:r>
      <w:r>
        <w:rPr>
          <w:rFonts w:hint="eastAsia" w:ascii="Times New Roman" w:hAnsi="Times New Roman" w:eastAsia="仿宋_GB2312" w:cs="Times New Roman"/>
          <w:b/>
          <w:bCs/>
          <w:color w:val="auto"/>
          <w:kern w:val="0"/>
          <w:sz w:val="32"/>
          <w:szCs w:val="32"/>
          <w:highlight w:val="none"/>
          <w:lang w:val="en-US" w:eastAsia="zh-CN" w:bidi="ar"/>
        </w:rPr>
        <w:t>的</w:t>
      </w:r>
      <w:r>
        <w:rPr>
          <w:rFonts w:hint="default" w:ascii="Times New Roman" w:hAnsi="Times New Roman" w:eastAsia="仿宋_GB2312" w:cs="Times New Roman"/>
          <w:b/>
          <w:bCs/>
          <w:color w:val="auto"/>
          <w:kern w:val="0"/>
          <w:sz w:val="32"/>
          <w:szCs w:val="32"/>
          <w:highlight w:val="none"/>
          <w:lang w:val="en-US" w:eastAsia="zh-CN" w:bidi="ar"/>
        </w:rPr>
        <w:t xml:space="preserve">对策研究 </w:t>
      </w:r>
    </w:p>
    <w:p w14:paraId="51E3B39B">
      <w:pPr>
        <w:keepNext w:val="0"/>
        <w:keepLines w:val="0"/>
        <w:pageBreakBefore w:val="0"/>
        <w:widowControl w:val="0"/>
        <w:kinsoku/>
        <w:wordWrap/>
        <w:overflowPunct/>
        <w:topLinePunct/>
        <w:autoSpaceDE w:val="0"/>
        <w:autoSpaceDN/>
        <w:bidi w:val="0"/>
        <w:adjustRightInd/>
        <w:snapToGrid/>
        <w:spacing w:line="620"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bidi="ar"/>
        </w:rPr>
        <w:t>研究内容：</w:t>
      </w:r>
      <w:r>
        <w:rPr>
          <w:rFonts w:hint="default" w:ascii="Times New Roman" w:hAnsi="Times New Roman" w:eastAsia="仿宋_GB2312" w:cs="Times New Roman"/>
          <w:color w:val="auto"/>
          <w:sz w:val="32"/>
          <w:szCs w:val="32"/>
          <w:highlight w:val="none"/>
          <w:lang w:val="en-US" w:eastAsia="zh-CN"/>
        </w:rPr>
        <w:t>聚焦核医疗产业放射性药物、核医疗诊疗设备、放疗技术细分赛道，调查分析核医疗健康产业国内外发展现状、趋势和前景；研判我省发展核医学产业的基础、机遇与挑战；研究提出我省核医学产业关键着力点和发展策略；提出我省建设发展核医疗产业</w:t>
      </w:r>
      <w:r>
        <w:rPr>
          <w:rFonts w:hint="eastAsia"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lang w:val="en-US" w:eastAsia="zh-CN"/>
        </w:rPr>
        <w:t>对策建议。</w:t>
      </w:r>
    </w:p>
    <w:p w14:paraId="1F4D2CFC">
      <w:pPr>
        <w:keepNext w:val="0"/>
        <w:keepLines w:val="0"/>
        <w:pageBreakBefore w:val="0"/>
        <w:widowControl w:val="0"/>
        <w:suppressLineNumbers w:val="0"/>
        <w:kinsoku/>
        <w:wordWrap/>
        <w:overflowPunct/>
        <w:topLinePunct/>
        <w:autoSpaceDE w:val="0"/>
        <w:autoSpaceDN/>
        <w:bidi w:val="0"/>
        <w:adjustRightInd/>
        <w:snapToGrid/>
        <w:spacing w:line="620" w:lineRule="exact"/>
        <w:ind w:firstLine="640" w:firstLineChars="200"/>
        <w:jc w:val="both"/>
        <w:textAlignment w:val="auto"/>
        <w:outlineLvl w:val="0"/>
        <w:rPr>
          <w:rFonts w:hint="default" w:ascii="Times New Roman" w:hAnsi="Times New Roman" w:eastAsia="黑体" w:cs="Times New Roman"/>
          <w:b w:val="0"/>
          <w:bCs w:val="0"/>
          <w:color w:val="auto"/>
          <w:kern w:val="0"/>
          <w:sz w:val="32"/>
          <w:szCs w:val="32"/>
          <w:highlight w:val="none"/>
          <w:lang w:val="en-US" w:eastAsia="zh-CN" w:bidi="ar"/>
        </w:rPr>
      </w:pPr>
      <w:r>
        <w:rPr>
          <w:rFonts w:hint="default" w:ascii="Times New Roman" w:hAnsi="Times New Roman" w:eastAsia="黑体" w:cs="Times New Roman"/>
          <w:b w:val="0"/>
          <w:bCs w:val="0"/>
          <w:color w:val="auto"/>
          <w:kern w:val="0"/>
          <w:sz w:val="32"/>
          <w:szCs w:val="32"/>
          <w:highlight w:val="none"/>
          <w:lang w:val="en-US" w:eastAsia="zh-CN" w:bidi="ar"/>
        </w:rPr>
        <w:t>方向三：创新平台（载体）研究</w:t>
      </w:r>
    </w:p>
    <w:p w14:paraId="2AF3DF69">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43" w:firstLineChars="200"/>
        <w:jc w:val="both"/>
        <w:textAlignment w:val="auto"/>
        <w:outlineLvl w:val="1"/>
        <w:rPr>
          <w:rFonts w:hint="default" w:ascii="Times New Roman" w:hAnsi="Times New Roman" w:eastAsia="仿宋_GB2312" w:cs="Times New Roman"/>
          <w:b/>
          <w:bCs/>
          <w:color w:val="auto"/>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7．</w:t>
      </w:r>
      <w:r>
        <w:rPr>
          <w:rFonts w:hint="default" w:ascii="Times New Roman" w:hAnsi="Times New Roman" w:eastAsia="仿宋_GB2312" w:cs="Times New Roman"/>
          <w:b/>
          <w:bCs/>
          <w:color w:val="auto"/>
          <w:kern w:val="0"/>
          <w:sz w:val="32"/>
          <w:szCs w:val="32"/>
          <w:highlight w:val="none"/>
          <w:lang w:val="en-US" w:eastAsia="zh-CN" w:bidi="ar"/>
        </w:rPr>
        <w:t>江西省重大科创平台提能造峰路径研究</w:t>
      </w:r>
    </w:p>
    <w:p w14:paraId="110A8255">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bidi="ar"/>
        </w:rPr>
        <w:t>研究内容：</w:t>
      </w:r>
      <w:r>
        <w:rPr>
          <w:rFonts w:hint="default" w:ascii="Times New Roman" w:hAnsi="Times New Roman" w:eastAsia="仿宋_GB2312" w:cs="Times New Roman"/>
          <w:color w:val="auto"/>
          <w:sz w:val="32"/>
          <w:szCs w:val="32"/>
          <w:highlight w:val="none"/>
          <w:lang w:val="en-US" w:eastAsia="zh-CN"/>
        </w:rPr>
        <w:t>明确新形势下重大科创平台的概念内涵、关键特征；总结江西现有重大科创平台的现状和短板；借鉴成功科创平台的发展经验，围绕政策环境、技术创新、人才引育、资金保障等方面，提出</w:t>
      </w:r>
      <w:r>
        <w:rPr>
          <w:rFonts w:hint="default" w:ascii="Times New Roman" w:hAnsi="Times New Roman" w:eastAsia="仿宋_GB2312" w:cs="Times New Roman"/>
          <w:b w:val="0"/>
          <w:bCs w:val="0"/>
          <w:color w:val="auto"/>
          <w:kern w:val="2"/>
          <w:sz w:val="32"/>
          <w:szCs w:val="32"/>
          <w:highlight w:val="none"/>
          <w:lang w:val="en-US" w:eastAsia="zh-CN" w:bidi="ar"/>
        </w:rPr>
        <w:t>江西省重大科创平台</w:t>
      </w:r>
      <w:r>
        <w:rPr>
          <w:rFonts w:hint="default" w:ascii="Times New Roman" w:hAnsi="Times New Roman" w:eastAsia="仿宋_GB2312" w:cs="Times New Roman"/>
          <w:color w:val="auto"/>
          <w:sz w:val="32"/>
          <w:szCs w:val="32"/>
          <w:highlight w:val="none"/>
          <w:lang w:val="en-US" w:eastAsia="zh-CN"/>
        </w:rPr>
        <w:t>提能造峰的具体路径和保障措施。</w:t>
      </w:r>
    </w:p>
    <w:p w14:paraId="4492DAC7">
      <w:pPr>
        <w:keepNext w:val="0"/>
        <w:keepLines w:val="0"/>
        <w:pageBreakBefore w:val="0"/>
        <w:widowControl w:val="0"/>
        <w:numPr>
          <w:ilvl w:val="0"/>
          <w:numId w:val="0"/>
        </w:numPr>
        <w:kinsoku/>
        <w:wordWrap/>
        <w:overflowPunct/>
        <w:topLinePunct/>
        <w:autoSpaceDE w:val="0"/>
        <w:autoSpaceDN/>
        <w:bidi w:val="0"/>
        <w:adjustRightInd/>
        <w:snapToGrid/>
        <w:spacing w:line="600" w:lineRule="exact"/>
        <w:ind w:firstLine="643" w:firstLineChars="200"/>
        <w:jc w:val="both"/>
        <w:textAlignment w:val="auto"/>
        <w:outlineLvl w:val="1"/>
        <w:rPr>
          <w:rFonts w:hint="default" w:ascii="Times New Roman" w:hAnsi="Times New Roman" w:eastAsia="仿宋_GB2312" w:cs="Times New Roman"/>
          <w:b/>
          <w:bCs/>
          <w:color w:val="auto"/>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8．</w:t>
      </w:r>
      <w:r>
        <w:rPr>
          <w:rFonts w:hint="default" w:ascii="Times New Roman" w:hAnsi="Times New Roman" w:eastAsia="仿宋_GB2312" w:cs="Times New Roman"/>
          <w:b/>
          <w:bCs/>
          <w:color w:val="auto"/>
          <w:kern w:val="0"/>
          <w:sz w:val="32"/>
          <w:szCs w:val="32"/>
          <w:highlight w:val="none"/>
          <w:lang w:val="en-US" w:eastAsia="zh-CN" w:bidi="ar"/>
        </w:rPr>
        <w:t>江西省科技创新平台基地体系化管理策略研究</w:t>
      </w:r>
    </w:p>
    <w:p w14:paraId="5951A1BC">
      <w:pPr>
        <w:keepNext w:val="0"/>
        <w:keepLines w:val="0"/>
        <w:pageBreakBefore w:val="0"/>
        <w:widowControl w:val="0"/>
        <w:suppressLineNumbers w:val="0"/>
        <w:kinsoku/>
        <w:wordWrap/>
        <w:overflowPunct/>
        <w:topLinePunct/>
        <w:autoSpaceDE w:val="0"/>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bidi="ar"/>
        </w:rPr>
        <w:t>研究内容：</w:t>
      </w:r>
      <w:r>
        <w:rPr>
          <w:rFonts w:hint="default" w:ascii="Times New Roman" w:hAnsi="Times New Roman" w:eastAsia="仿宋_GB2312" w:cs="Times New Roman"/>
          <w:color w:val="auto"/>
          <w:sz w:val="32"/>
          <w:szCs w:val="32"/>
          <w:highlight w:val="none"/>
          <w:lang w:val="en-US" w:eastAsia="zh-CN"/>
        </w:rPr>
        <w:t>总结江西省基础研究、技术创新、成果转化与产业化和条件保障四大类型创新平台的目标定位和主要特点；剖析各类平台运行、管理中存在的关键问题；提出增强科技创新平台基地体系化管理的对策建议。</w:t>
      </w:r>
    </w:p>
    <w:p w14:paraId="084F57BE">
      <w:pPr>
        <w:keepNext w:val="0"/>
        <w:keepLines w:val="0"/>
        <w:pageBreakBefore w:val="0"/>
        <w:widowControl w:val="0"/>
        <w:numPr>
          <w:ilvl w:val="0"/>
          <w:numId w:val="0"/>
        </w:numPr>
        <w:kinsoku/>
        <w:wordWrap/>
        <w:overflowPunct/>
        <w:topLinePunct/>
        <w:autoSpaceDE w:val="0"/>
        <w:autoSpaceDN/>
        <w:bidi w:val="0"/>
        <w:adjustRightInd/>
        <w:snapToGrid/>
        <w:spacing w:line="600" w:lineRule="exact"/>
        <w:ind w:firstLine="643" w:firstLineChars="200"/>
        <w:jc w:val="both"/>
        <w:textAlignment w:val="auto"/>
        <w:outlineLvl w:val="1"/>
        <w:rPr>
          <w:rFonts w:hint="default" w:ascii="Times New Roman" w:hAnsi="Times New Roman" w:eastAsia="仿宋_GB2312" w:cs="Times New Roman"/>
          <w:b/>
          <w:bCs/>
          <w:color w:val="auto"/>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9．</w:t>
      </w:r>
      <w:r>
        <w:rPr>
          <w:rFonts w:hint="default" w:ascii="Times New Roman" w:hAnsi="Times New Roman" w:eastAsia="仿宋_GB2312" w:cs="Times New Roman"/>
          <w:b/>
          <w:bCs/>
          <w:color w:val="auto"/>
          <w:kern w:val="0"/>
          <w:sz w:val="32"/>
          <w:szCs w:val="32"/>
          <w:highlight w:val="none"/>
          <w:lang w:val="en-US" w:eastAsia="zh-CN" w:bidi="ar"/>
        </w:rPr>
        <w:t>江西省重点实验室科研绩效的统计测度体系构建</w:t>
      </w:r>
      <w:r>
        <w:rPr>
          <w:rFonts w:hint="default" w:ascii="Times New Roman" w:hAnsi="Times New Roman" w:eastAsia="仿宋_GB2312" w:cs="Times New Roman"/>
          <w:b/>
          <w:bCs/>
          <w:color w:val="auto"/>
          <w:kern w:val="0"/>
          <w:sz w:val="32"/>
          <w:szCs w:val="32"/>
          <w:highlight w:val="none"/>
          <w:lang w:eastAsia="zh-CN" w:bidi="ar"/>
        </w:rPr>
        <w:t>研究</w:t>
      </w:r>
    </w:p>
    <w:p w14:paraId="7CCE56D1">
      <w:pPr>
        <w:keepNext w:val="0"/>
        <w:keepLines w:val="0"/>
        <w:pageBreakBefore w:val="0"/>
        <w:widowControl w:val="0"/>
        <w:suppressLineNumbers w:val="0"/>
        <w:kinsoku/>
        <w:wordWrap/>
        <w:overflowPunct/>
        <w:topLinePunct/>
        <w:autoSpaceDE w:val="0"/>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bidi="ar"/>
        </w:rPr>
        <w:t>研究内容：</w:t>
      </w:r>
      <w:r>
        <w:rPr>
          <w:rFonts w:hint="default" w:ascii="Times New Roman" w:hAnsi="Times New Roman" w:eastAsia="仿宋_GB2312" w:cs="Times New Roman"/>
          <w:color w:val="auto"/>
          <w:sz w:val="32"/>
          <w:szCs w:val="32"/>
          <w:highlight w:val="none"/>
          <w:lang w:val="en-US" w:eastAsia="zh-CN"/>
        </w:rPr>
        <w:t>面向国家和区域重大战略需求，系统构建江西省重点实验室科研绩效的统计测度体系；基于科研绩效相关的统计数据，分析测度我省各重点实验室的科研基础情况、优势潜力及存在的问题</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提出</w:t>
      </w:r>
      <w:r>
        <w:rPr>
          <w:rFonts w:hint="default" w:ascii="Times New Roman" w:hAnsi="Times New Roman" w:eastAsia="仿宋_GB2312" w:cs="Times New Roman"/>
          <w:color w:val="auto"/>
          <w:sz w:val="32"/>
          <w:szCs w:val="32"/>
          <w:highlight w:val="none"/>
          <w:lang w:eastAsia="zh-CN"/>
        </w:rPr>
        <w:t>针对性强的</w:t>
      </w:r>
      <w:r>
        <w:rPr>
          <w:rFonts w:hint="default" w:ascii="Times New Roman" w:hAnsi="Times New Roman" w:eastAsia="仿宋_GB2312" w:cs="Times New Roman"/>
          <w:color w:val="auto"/>
          <w:sz w:val="32"/>
          <w:szCs w:val="32"/>
          <w:highlight w:val="none"/>
          <w:lang w:val="en-US" w:eastAsia="zh-CN"/>
        </w:rPr>
        <w:t>政策建议。</w:t>
      </w:r>
    </w:p>
    <w:p w14:paraId="1729360F">
      <w:pPr>
        <w:keepNext w:val="0"/>
        <w:keepLines w:val="0"/>
        <w:pageBreakBefore w:val="0"/>
        <w:widowControl w:val="0"/>
        <w:kinsoku/>
        <w:wordWrap/>
        <w:overflowPunct/>
        <w:topLinePunct/>
        <w:autoSpaceDE w:val="0"/>
        <w:autoSpaceDN/>
        <w:bidi w:val="0"/>
        <w:adjustRightInd/>
        <w:snapToGrid/>
        <w:spacing w:line="600" w:lineRule="exact"/>
        <w:ind w:firstLine="643" w:firstLineChars="200"/>
        <w:textAlignment w:val="auto"/>
        <w:outlineLvl w:val="1"/>
        <w:rPr>
          <w:rFonts w:hint="default" w:ascii="Times New Roman" w:hAnsi="Times New Roman" w:eastAsia="仿宋_GB2312" w:cs="Times New Roman"/>
          <w:b/>
          <w:bCs/>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10</w:t>
      </w:r>
      <w:r>
        <w:rPr>
          <w:rFonts w:hint="eastAsia" w:ascii="Times New Roman" w:hAnsi="Times New Roman" w:eastAsia="仿宋_GB2312" w:cs="Times New Roman"/>
          <w:b/>
          <w:bCs/>
          <w:color w:val="auto"/>
          <w:kern w:val="0"/>
          <w:sz w:val="32"/>
          <w:szCs w:val="32"/>
          <w:highlight w:val="none"/>
          <w:lang w:val="en-US" w:eastAsia="zh-CN" w:bidi="ar"/>
        </w:rPr>
        <w:t>．</w:t>
      </w:r>
      <w:r>
        <w:rPr>
          <w:rFonts w:hint="default" w:ascii="Times New Roman" w:hAnsi="Times New Roman" w:eastAsia="仿宋_GB2312" w:cs="Times New Roman"/>
          <w:b/>
          <w:bCs/>
          <w:color w:val="auto"/>
          <w:kern w:val="0"/>
          <w:sz w:val="32"/>
          <w:szCs w:val="32"/>
          <w:highlight w:val="none"/>
          <w:lang w:val="en-US" w:eastAsia="zh-CN" w:bidi="ar"/>
        </w:rPr>
        <w:t xml:space="preserve">新型研发机构可持续高质量发展的案例研究 </w:t>
      </w:r>
    </w:p>
    <w:p w14:paraId="4EA9A7DC">
      <w:pPr>
        <w:keepNext w:val="0"/>
        <w:keepLines w:val="0"/>
        <w:pageBreakBefore w:val="0"/>
        <w:widowControl w:val="0"/>
        <w:kinsoku/>
        <w:wordWrap/>
        <w:overflowPunct/>
        <w:topLinePunct/>
        <w:autoSpaceDE w:val="0"/>
        <w:autoSpaceDN/>
        <w:bidi w:val="0"/>
        <w:adjustRightInd/>
        <w:snapToGrid/>
        <w:spacing w:line="620"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bidi="ar"/>
        </w:rPr>
        <w:t>研究内容：</w:t>
      </w:r>
      <w:r>
        <w:rPr>
          <w:rFonts w:hint="default" w:ascii="Times New Roman" w:hAnsi="Times New Roman" w:eastAsia="仿宋_GB2312" w:cs="Times New Roman"/>
          <w:color w:val="auto"/>
          <w:sz w:val="32"/>
          <w:szCs w:val="32"/>
          <w:highlight w:val="none"/>
          <w:lang w:val="en-US" w:eastAsia="zh-CN"/>
        </w:rPr>
        <w:t>梳理国内外发展较好的新型研发机构典型案例，总结政策创新与实践经验；通过与我省政策对比分析，剖析新型研发机构可持续高质量发展的关键因素；分析我省新型研发机构在高质量发展过程中存在的问题，如顶层设计不足、成果转化率低、高层次人才缺乏及自我“造血”功能不强等。结合我省新型研发机构发展实际，提出我省新型研发机构可持续高质量发展的对策建议。</w:t>
      </w:r>
    </w:p>
    <w:p w14:paraId="075AD76C">
      <w:pPr>
        <w:keepNext w:val="0"/>
        <w:keepLines w:val="0"/>
        <w:pageBreakBefore w:val="0"/>
        <w:widowControl w:val="0"/>
        <w:suppressLineNumbers w:val="0"/>
        <w:kinsoku/>
        <w:wordWrap/>
        <w:overflowPunct/>
        <w:topLinePunct/>
        <w:autoSpaceDE w:val="0"/>
        <w:autoSpaceDN/>
        <w:bidi w:val="0"/>
        <w:adjustRightInd/>
        <w:snapToGrid/>
        <w:spacing w:line="620" w:lineRule="exact"/>
        <w:ind w:firstLine="640" w:firstLineChars="200"/>
        <w:jc w:val="both"/>
        <w:textAlignment w:val="auto"/>
        <w:outlineLvl w:val="0"/>
        <w:rPr>
          <w:rFonts w:hint="default" w:ascii="Times New Roman" w:hAnsi="Times New Roman" w:eastAsia="黑体" w:cs="Times New Roman"/>
          <w:b w:val="0"/>
          <w:bCs w:val="0"/>
          <w:color w:val="auto"/>
          <w:kern w:val="0"/>
          <w:sz w:val="32"/>
          <w:szCs w:val="32"/>
          <w:highlight w:val="none"/>
          <w:lang w:val="en-US" w:eastAsia="zh-CN" w:bidi="ar"/>
        </w:rPr>
      </w:pPr>
      <w:r>
        <w:rPr>
          <w:rFonts w:hint="default" w:ascii="Times New Roman" w:hAnsi="Times New Roman" w:eastAsia="黑体" w:cs="Times New Roman"/>
          <w:b w:val="0"/>
          <w:bCs w:val="0"/>
          <w:color w:val="auto"/>
          <w:kern w:val="0"/>
          <w:sz w:val="32"/>
          <w:szCs w:val="32"/>
          <w:highlight w:val="none"/>
          <w:lang w:val="en-US" w:eastAsia="zh-CN" w:bidi="ar"/>
        </w:rPr>
        <w:t>方向四：创新主体研究</w:t>
      </w:r>
    </w:p>
    <w:p w14:paraId="39313D51">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43" w:firstLineChars="200"/>
        <w:jc w:val="both"/>
        <w:textAlignment w:val="auto"/>
        <w:outlineLvl w:val="1"/>
        <w:rPr>
          <w:rFonts w:hint="default" w:ascii="Times New Roman" w:hAnsi="Times New Roman" w:eastAsia="仿宋_GB2312" w:cs="Times New Roman"/>
          <w:b/>
          <w:bCs/>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11</w:t>
      </w:r>
      <w:r>
        <w:rPr>
          <w:rFonts w:hint="eastAsia" w:ascii="Times New Roman" w:hAnsi="Times New Roman" w:eastAsia="仿宋_GB2312" w:cs="Times New Roman"/>
          <w:b/>
          <w:bCs/>
          <w:color w:val="auto"/>
          <w:kern w:val="0"/>
          <w:sz w:val="32"/>
          <w:szCs w:val="32"/>
          <w:highlight w:val="none"/>
          <w:lang w:val="en-US" w:eastAsia="zh-CN" w:bidi="ar"/>
        </w:rPr>
        <w:t>．</w:t>
      </w:r>
      <w:r>
        <w:rPr>
          <w:rFonts w:hint="default" w:ascii="Times New Roman" w:hAnsi="Times New Roman" w:eastAsia="仿宋_GB2312" w:cs="Times New Roman"/>
          <w:b/>
          <w:bCs/>
          <w:color w:val="auto"/>
          <w:kern w:val="0"/>
          <w:sz w:val="32"/>
          <w:szCs w:val="32"/>
          <w:highlight w:val="none"/>
          <w:lang w:val="en-US" w:eastAsia="zh-CN" w:bidi="ar"/>
        </w:rPr>
        <w:t xml:space="preserve">江西省科技领军企业培育机制研究 </w:t>
      </w:r>
    </w:p>
    <w:p w14:paraId="5545BE2F">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研究内容：</w:t>
      </w:r>
      <w:r>
        <w:rPr>
          <w:rFonts w:hint="default" w:ascii="Times New Roman" w:hAnsi="Times New Roman" w:eastAsia="仿宋_GB2312" w:cs="Times New Roman"/>
          <w:color w:val="auto"/>
          <w:sz w:val="32"/>
          <w:szCs w:val="32"/>
          <w:highlight w:val="none"/>
          <w:lang w:val="en-US" w:eastAsia="zh-CN"/>
        </w:rPr>
        <w:t>梳理国内外科技领军企业培育的理论与实践经验；系统分析我省科技领军企业的发展现状、存在问题及制约因素；</w:t>
      </w:r>
      <w:r>
        <w:rPr>
          <w:rFonts w:hint="default" w:ascii="Times New Roman" w:hAnsi="Times New Roman" w:eastAsia="仿宋_GB2312" w:cs="Times New Roman"/>
          <w:color w:val="auto"/>
          <w:sz w:val="32"/>
          <w:szCs w:val="32"/>
          <w:highlight w:val="none"/>
          <w:lang w:eastAsia="zh-CN"/>
        </w:rPr>
        <w:t>提出适合我省省情的</w:t>
      </w:r>
      <w:r>
        <w:rPr>
          <w:rFonts w:hint="default" w:ascii="Times New Roman" w:hAnsi="Times New Roman" w:eastAsia="仿宋_GB2312" w:cs="Times New Roman"/>
          <w:color w:val="auto"/>
          <w:sz w:val="32"/>
          <w:szCs w:val="32"/>
          <w:highlight w:val="none"/>
          <w:lang w:val="en-US" w:eastAsia="zh-CN"/>
        </w:rPr>
        <w:t>科技领军企业培育路径</w:t>
      </w:r>
      <w:r>
        <w:rPr>
          <w:rFonts w:hint="default" w:ascii="Times New Roman" w:hAnsi="Times New Roman" w:eastAsia="仿宋_GB2312" w:cs="Times New Roman"/>
          <w:color w:val="auto"/>
          <w:sz w:val="32"/>
          <w:szCs w:val="32"/>
          <w:highlight w:val="none"/>
          <w:lang w:eastAsia="zh-CN"/>
        </w:rPr>
        <w:t>和政策建议</w:t>
      </w:r>
      <w:r>
        <w:rPr>
          <w:rFonts w:hint="default" w:ascii="Times New Roman" w:hAnsi="Times New Roman" w:eastAsia="仿宋_GB2312" w:cs="Times New Roman"/>
          <w:color w:val="auto"/>
          <w:sz w:val="32"/>
          <w:szCs w:val="32"/>
          <w:highlight w:val="none"/>
          <w:lang w:val="en-US" w:eastAsia="zh-CN"/>
        </w:rPr>
        <w:t>。</w:t>
      </w:r>
    </w:p>
    <w:p w14:paraId="2DE54534">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43" w:firstLineChars="200"/>
        <w:jc w:val="both"/>
        <w:textAlignment w:val="auto"/>
        <w:outlineLvl w:val="1"/>
        <w:rPr>
          <w:rFonts w:hint="default" w:ascii="Times New Roman" w:hAnsi="Times New Roman" w:eastAsia="仿宋_GB2312" w:cs="Times New Roman"/>
          <w:b/>
          <w:bCs/>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12</w:t>
      </w:r>
      <w:r>
        <w:rPr>
          <w:rFonts w:hint="eastAsia" w:ascii="Times New Roman" w:hAnsi="Times New Roman" w:eastAsia="仿宋_GB2312" w:cs="Times New Roman"/>
          <w:b/>
          <w:bCs/>
          <w:color w:val="auto"/>
          <w:kern w:val="0"/>
          <w:sz w:val="32"/>
          <w:szCs w:val="32"/>
          <w:highlight w:val="none"/>
          <w:lang w:val="en-US" w:eastAsia="zh-CN" w:bidi="ar"/>
        </w:rPr>
        <w:t>．</w:t>
      </w:r>
      <w:r>
        <w:rPr>
          <w:rFonts w:hint="default" w:ascii="Times New Roman" w:hAnsi="Times New Roman" w:eastAsia="仿宋_GB2312" w:cs="Times New Roman"/>
          <w:b/>
          <w:bCs/>
          <w:color w:val="auto"/>
          <w:kern w:val="0"/>
          <w:sz w:val="32"/>
          <w:szCs w:val="32"/>
          <w:highlight w:val="none"/>
          <w:lang w:bidi="ar"/>
        </w:rPr>
        <w:t>江西省科技型企业创新积分制指标体系构建</w:t>
      </w:r>
    </w:p>
    <w:p w14:paraId="12DC2D9E">
      <w:pPr>
        <w:keepNext w:val="0"/>
        <w:keepLines w:val="0"/>
        <w:pageBreakBefore w:val="0"/>
        <w:widowControl w:val="0"/>
        <w:kinsoku/>
        <w:wordWrap/>
        <w:overflowPunct/>
        <w:topLinePunct/>
        <w:autoSpaceDE w:val="0"/>
        <w:autoSpaceDN/>
        <w:bidi w:val="0"/>
        <w:adjustRightInd/>
        <w:snapToGrid/>
        <w:spacing w:line="620" w:lineRule="exact"/>
        <w:ind w:firstLine="643"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研究内容：</w:t>
      </w:r>
      <w:r>
        <w:rPr>
          <w:rFonts w:hint="default" w:ascii="Times New Roman" w:hAnsi="Times New Roman" w:eastAsia="仿宋_GB2312" w:cs="Times New Roman"/>
          <w:b w:val="0"/>
          <w:bCs w:val="0"/>
          <w:color w:val="auto"/>
          <w:kern w:val="0"/>
          <w:sz w:val="32"/>
          <w:szCs w:val="32"/>
          <w:highlight w:val="none"/>
          <w:lang w:bidi="ar"/>
        </w:rPr>
        <w:t>梳理兄弟省份</w:t>
      </w:r>
      <w:r>
        <w:rPr>
          <w:rFonts w:hint="default" w:ascii="Times New Roman" w:hAnsi="Times New Roman" w:eastAsia="仿宋_GB2312" w:cs="Times New Roman"/>
          <w:b w:val="0"/>
          <w:bCs w:val="0"/>
          <w:color w:val="auto"/>
          <w:kern w:val="0"/>
          <w:sz w:val="32"/>
          <w:szCs w:val="32"/>
          <w:highlight w:val="none"/>
          <w:lang w:val="en-US" w:eastAsia="zh-CN" w:bidi="ar"/>
        </w:rPr>
        <w:t>科技型企业</w:t>
      </w:r>
      <w:r>
        <w:rPr>
          <w:rFonts w:hint="default" w:ascii="Times New Roman" w:hAnsi="Times New Roman" w:eastAsia="仿宋_GB2312" w:cs="Times New Roman"/>
          <w:b w:val="0"/>
          <w:bCs w:val="0"/>
          <w:color w:val="auto"/>
          <w:kern w:val="0"/>
          <w:sz w:val="32"/>
          <w:szCs w:val="32"/>
          <w:highlight w:val="none"/>
          <w:lang w:bidi="ar"/>
        </w:rPr>
        <w:t>创新积分制的做法及典型经验；</w:t>
      </w:r>
      <w:r>
        <w:rPr>
          <w:rFonts w:hint="default" w:ascii="Times New Roman" w:hAnsi="Times New Roman" w:eastAsia="仿宋_GB2312" w:cs="Times New Roman"/>
          <w:b w:val="0"/>
          <w:bCs w:val="0"/>
          <w:color w:val="auto"/>
          <w:kern w:val="0"/>
          <w:sz w:val="32"/>
          <w:szCs w:val="32"/>
          <w:highlight w:val="none"/>
          <w:lang w:val="en-US" w:eastAsia="zh-CN" w:bidi="ar"/>
        </w:rPr>
        <w:t>调研</w:t>
      </w:r>
      <w:r>
        <w:rPr>
          <w:rFonts w:hint="default" w:ascii="Times New Roman" w:hAnsi="Times New Roman" w:eastAsia="仿宋_GB2312" w:cs="Times New Roman"/>
          <w:b w:val="0"/>
          <w:bCs w:val="0"/>
          <w:color w:val="auto"/>
          <w:kern w:val="0"/>
          <w:sz w:val="32"/>
          <w:szCs w:val="32"/>
          <w:highlight w:val="none"/>
          <w:lang w:bidi="ar"/>
        </w:rPr>
        <w:t>分析我省</w:t>
      </w:r>
      <w:r>
        <w:rPr>
          <w:rFonts w:hint="default" w:ascii="Times New Roman" w:hAnsi="Times New Roman" w:eastAsia="仿宋_GB2312" w:cs="Times New Roman"/>
          <w:b w:val="0"/>
          <w:bCs w:val="0"/>
          <w:color w:val="auto"/>
          <w:kern w:val="0"/>
          <w:sz w:val="32"/>
          <w:szCs w:val="32"/>
          <w:highlight w:val="none"/>
          <w:lang w:val="en-US" w:eastAsia="zh-CN" w:bidi="ar"/>
        </w:rPr>
        <w:t>实施科技型企业</w:t>
      </w:r>
      <w:r>
        <w:rPr>
          <w:rFonts w:hint="default" w:ascii="Times New Roman" w:hAnsi="Times New Roman" w:eastAsia="仿宋_GB2312" w:cs="Times New Roman"/>
          <w:b w:val="0"/>
          <w:bCs w:val="0"/>
          <w:color w:val="auto"/>
          <w:kern w:val="0"/>
          <w:sz w:val="32"/>
          <w:szCs w:val="32"/>
          <w:highlight w:val="none"/>
          <w:lang w:bidi="ar"/>
        </w:rPr>
        <w:t>创新积分制</w:t>
      </w:r>
      <w:r>
        <w:rPr>
          <w:rFonts w:hint="default" w:ascii="Times New Roman" w:hAnsi="Times New Roman" w:eastAsia="仿宋_GB2312" w:cs="Times New Roman"/>
          <w:b w:val="0"/>
          <w:bCs w:val="0"/>
          <w:color w:val="auto"/>
          <w:kern w:val="0"/>
          <w:sz w:val="32"/>
          <w:szCs w:val="32"/>
          <w:highlight w:val="none"/>
          <w:lang w:val="en-US" w:eastAsia="zh-CN" w:bidi="ar"/>
        </w:rPr>
        <w:t>的现状，分析实施过程中</w:t>
      </w:r>
      <w:r>
        <w:rPr>
          <w:rFonts w:hint="default" w:ascii="Times New Roman" w:hAnsi="Times New Roman" w:eastAsia="仿宋_GB2312" w:cs="Times New Roman"/>
          <w:b w:val="0"/>
          <w:bCs w:val="0"/>
          <w:color w:val="auto"/>
          <w:kern w:val="0"/>
          <w:sz w:val="32"/>
          <w:szCs w:val="32"/>
          <w:highlight w:val="none"/>
          <w:lang w:bidi="ar"/>
        </w:rPr>
        <w:t>的难点堵点</w:t>
      </w:r>
      <w:r>
        <w:rPr>
          <w:rFonts w:hint="default" w:ascii="Times New Roman" w:hAnsi="Times New Roman" w:eastAsia="仿宋_GB2312" w:cs="Times New Roman"/>
          <w:b w:val="0"/>
          <w:bCs w:val="0"/>
          <w:color w:val="auto"/>
          <w:kern w:val="0"/>
          <w:sz w:val="32"/>
          <w:szCs w:val="32"/>
          <w:highlight w:val="none"/>
          <w:lang w:eastAsia="zh-CN" w:bidi="ar"/>
        </w:rPr>
        <w:t>，提出符</w:t>
      </w:r>
      <w:r>
        <w:rPr>
          <w:rFonts w:hint="default" w:ascii="Times New Roman" w:hAnsi="Times New Roman" w:eastAsia="仿宋_GB2312" w:cs="Times New Roman"/>
          <w:b w:val="0"/>
          <w:bCs w:val="0"/>
          <w:color w:val="auto"/>
          <w:kern w:val="0"/>
          <w:sz w:val="32"/>
          <w:szCs w:val="32"/>
          <w:highlight w:val="none"/>
          <w:lang w:bidi="ar"/>
        </w:rPr>
        <w:t>合</w:t>
      </w:r>
      <w:r>
        <w:rPr>
          <w:rFonts w:hint="default" w:ascii="Times New Roman" w:hAnsi="Times New Roman" w:eastAsia="仿宋_GB2312" w:cs="Times New Roman"/>
          <w:b w:val="0"/>
          <w:bCs w:val="0"/>
          <w:color w:val="auto"/>
          <w:kern w:val="0"/>
          <w:sz w:val="32"/>
          <w:szCs w:val="32"/>
          <w:highlight w:val="none"/>
          <w:lang w:val="en-US" w:eastAsia="zh-CN" w:bidi="ar"/>
        </w:rPr>
        <w:t>我</w:t>
      </w:r>
      <w:r>
        <w:rPr>
          <w:rFonts w:hint="default" w:ascii="Times New Roman" w:hAnsi="Times New Roman" w:eastAsia="仿宋_GB2312" w:cs="Times New Roman"/>
          <w:b w:val="0"/>
          <w:bCs w:val="0"/>
          <w:color w:val="auto"/>
          <w:kern w:val="0"/>
          <w:sz w:val="32"/>
          <w:szCs w:val="32"/>
          <w:highlight w:val="none"/>
          <w:lang w:bidi="ar"/>
        </w:rPr>
        <w:t>省</w:t>
      </w:r>
      <w:r>
        <w:rPr>
          <w:rFonts w:hint="default" w:ascii="Times New Roman" w:hAnsi="Times New Roman" w:eastAsia="仿宋_GB2312" w:cs="Times New Roman"/>
          <w:b w:val="0"/>
          <w:bCs w:val="0"/>
          <w:color w:val="auto"/>
          <w:kern w:val="0"/>
          <w:sz w:val="32"/>
          <w:szCs w:val="32"/>
          <w:highlight w:val="none"/>
          <w:lang w:eastAsia="zh-CN" w:bidi="ar"/>
        </w:rPr>
        <w:t>实际的</w:t>
      </w:r>
      <w:r>
        <w:rPr>
          <w:rFonts w:hint="default" w:ascii="Times New Roman" w:hAnsi="Times New Roman" w:eastAsia="仿宋_GB2312" w:cs="Times New Roman"/>
          <w:b w:val="0"/>
          <w:bCs w:val="0"/>
          <w:color w:val="auto"/>
          <w:kern w:val="0"/>
          <w:sz w:val="32"/>
          <w:szCs w:val="32"/>
          <w:highlight w:val="none"/>
          <w:lang w:val="en-US" w:eastAsia="zh-CN" w:bidi="ar"/>
        </w:rPr>
        <w:t>科技型</w:t>
      </w:r>
      <w:r>
        <w:rPr>
          <w:rFonts w:hint="default" w:ascii="Times New Roman" w:hAnsi="Times New Roman" w:eastAsia="仿宋_GB2312" w:cs="Times New Roman"/>
          <w:b w:val="0"/>
          <w:bCs w:val="0"/>
          <w:color w:val="auto"/>
          <w:kern w:val="0"/>
          <w:sz w:val="32"/>
          <w:szCs w:val="32"/>
          <w:highlight w:val="none"/>
          <w:lang w:bidi="ar"/>
        </w:rPr>
        <w:t>企业创新积分制实施路径和评价</w:t>
      </w:r>
      <w:r>
        <w:rPr>
          <w:rFonts w:hint="default" w:ascii="Times New Roman" w:hAnsi="Times New Roman" w:eastAsia="仿宋_GB2312" w:cs="Times New Roman"/>
          <w:b w:val="0"/>
          <w:bCs w:val="0"/>
          <w:color w:val="auto"/>
          <w:kern w:val="0"/>
          <w:sz w:val="32"/>
          <w:szCs w:val="32"/>
          <w:highlight w:val="none"/>
          <w:lang w:eastAsia="zh-CN" w:bidi="ar"/>
        </w:rPr>
        <w:t>指标</w:t>
      </w:r>
      <w:r>
        <w:rPr>
          <w:rFonts w:hint="default" w:ascii="Times New Roman" w:hAnsi="Times New Roman" w:eastAsia="仿宋_GB2312" w:cs="Times New Roman"/>
          <w:b w:val="0"/>
          <w:bCs w:val="0"/>
          <w:color w:val="auto"/>
          <w:kern w:val="0"/>
          <w:sz w:val="32"/>
          <w:szCs w:val="32"/>
          <w:highlight w:val="none"/>
          <w:lang w:bidi="ar"/>
        </w:rPr>
        <w:t>体系；通过</w:t>
      </w:r>
      <w:r>
        <w:rPr>
          <w:rFonts w:hint="default" w:ascii="Times New Roman" w:hAnsi="Times New Roman" w:eastAsia="仿宋_GB2312" w:cs="Times New Roman"/>
          <w:b w:val="0"/>
          <w:bCs w:val="0"/>
          <w:color w:val="auto"/>
          <w:kern w:val="0"/>
          <w:sz w:val="32"/>
          <w:szCs w:val="32"/>
          <w:highlight w:val="none"/>
          <w:lang w:eastAsia="zh-CN" w:bidi="ar"/>
        </w:rPr>
        <w:t>评价</w:t>
      </w:r>
      <w:r>
        <w:rPr>
          <w:rFonts w:hint="default" w:ascii="Times New Roman" w:hAnsi="Times New Roman" w:eastAsia="仿宋_GB2312" w:cs="Times New Roman"/>
          <w:b w:val="0"/>
          <w:bCs w:val="0"/>
          <w:color w:val="auto"/>
          <w:kern w:val="0"/>
          <w:sz w:val="32"/>
          <w:szCs w:val="32"/>
          <w:highlight w:val="none"/>
          <w:lang w:val="en-US" w:eastAsia="zh-CN" w:bidi="ar"/>
        </w:rPr>
        <w:t>，</w:t>
      </w:r>
      <w:r>
        <w:rPr>
          <w:rFonts w:hint="default" w:ascii="Times New Roman" w:hAnsi="Times New Roman" w:eastAsia="仿宋_GB2312" w:cs="Times New Roman"/>
          <w:b w:val="0"/>
          <w:bCs w:val="0"/>
          <w:color w:val="auto"/>
          <w:kern w:val="0"/>
          <w:sz w:val="32"/>
          <w:szCs w:val="32"/>
          <w:highlight w:val="none"/>
          <w:lang w:bidi="ar"/>
        </w:rPr>
        <w:t>形成企业创新积分“白名单”，</w:t>
      </w:r>
      <w:r>
        <w:rPr>
          <w:rFonts w:hint="default" w:ascii="Times New Roman" w:hAnsi="Times New Roman" w:eastAsia="仿宋_GB2312" w:cs="Times New Roman"/>
          <w:b w:val="0"/>
          <w:bCs w:val="0"/>
          <w:color w:val="auto"/>
          <w:kern w:val="0"/>
          <w:sz w:val="32"/>
          <w:szCs w:val="32"/>
          <w:highlight w:val="none"/>
          <w:lang w:val="en-US" w:eastAsia="zh-CN" w:bidi="ar"/>
        </w:rPr>
        <w:t>为</w:t>
      </w:r>
      <w:r>
        <w:rPr>
          <w:rFonts w:hint="default" w:ascii="Times New Roman" w:hAnsi="Times New Roman" w:eastAsia="仿宋_GB2312" w:cs="Times New Roman"/>
          <w:b w:val="0"/>
          <w:bCs w:val="0"/>
          <w:color w:val="auto"/>
          <w:kern w:val="0"/>
          <w:sz w:val="32"/>
          <w:szCs w:val="32"/>
          <w:highlight w:val="none"/>
          <w:lang w:bidi="ar"/>
        </w:rPr>
        <w:t>各级管理部门</w:t>
      </w:r>
      <w:r>
        <w:rPr>
          <w:rFonts w:hint="default" w:ascii="Times New Roman" w:hAnsi="Times New Roman" w:eastAsia="仿宋_GB2312" w:cs="Times New Roman"/>
          <w:b w:val="0"/>
          <w:bCs w:val="0"/>
          <w:color w:val="auto"/>
          <w:kern w:val="0"/>
          <w:sz w:val="32"/>
          <w:szCs w:val="32"/>
          <w:highlight w:val="none"/>
          <w:lang w:val="en-US" w:eastAsia="zh-CN" w:bidi="ar"/>
        </w:rPr>
        <w:t>扶持科技型企业发展提供决策参考。</w:t>
      </w:r>
    </w:p>
    <w:p w14:paraId="5B9DB35E">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43" w:firstLineChars="200"/>
        <w:jc w:val="both"/>
        <w:textAlignment w:val="auto"/>
        <w:rPr>
          <w:rFonts w:hint="default" w:ascii="Times New Roman" w:hAnsi="Times New Roman" w:eastAsia="仿宋_GB2312" w:cs="Times New Roman"/>
          <w:b/>
          <w:bCs/>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13</w:t>
      </w:r>
      <w:r>
        <w:rPr>
          <w:rFonts w:hint="eastAsia" w:ascii="Times New Roman" w:hAnsi="Times New Roman" w:eastAsia="仿宋_GB2312" w:cs="Times New Roman"/>
          <w:b/>
          <w:bCs/>
          <w:color w:val="auto"/>
          <w:kern w:val="0"/>
          <w:sz w:val="32"/>
          <w:szCs w:val="32"/>
          <w:highlight w:val="none"/>
          <w:lang w:val="en-US" w:eastAsia="zh-CN" w:bidi="ar"/>
        </w:rPr>
        <w:t>．</w:t>
      </w:r>
      <w:r>
        <w:rPr>
          <w:rFonts w:hint="default" w:ascii="Times New Roman" w:hAnsi="Times New Roman" w:eastAsia="仿宋_GB2312" w:cs="Times New Roman"/>
          <w:b/>
          <w:bCs/>
          <w:color w:val="auto"/>
          <w:kern w:val="0"/>
          <w:sz w:val="32"/>
          <w:szCs w:val="32"/>
          <w:highlight w:val="none"/>
          <w:lang w:val="en-US" w:eastAsia="zh-CN" w:bidi="ar"/>
        </w:rPr>
        <w:t xml:space="preserve">科技金融支持江西数字经济企业发展的融资机制创新与政策研究 </w:t>
      </w:r>
    </w:p>
    <w:p w14:paraId="7F1870A0">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研究内容：</w:t>
      </w:r>
      <w:r>
        <w:rPr>
          <w:rFonts w:hint="default" w:ascii="Times New Roman" w:hAnsi="Times New Roman" w:eastAsia="仿宋_GB2312" w:cs="Times New Roman"/>
          <w:b w:val="0"/>
          <w:bCs w:val="0"/>
          <w:color w:val="auto"/>
          <w:kern w:val="0"/>
          <w:sz w:val="32"/>
          <w:szCs w:val="32"/>
          <w:highlight w:val="none"/>
          <w:lang w:val="en-US" w:eastAsia="zh-CN" w:bidi="ar"/>
        </w:rPr>
        <w:t>梳理国内外典型案例，研究科技金融促进数字经济企业发展的优秀经验与做法；调研我省数字经济企业主要融资渠道、资金需求特征及科技金融支持体系等现状；从供应链金融、风险投资、政府引导基金、数字金融工具等方面探索适用于数字经济企业的融资模式；从政府扶持政策、金融监管优化、市场激励措施、信贷支持体系等维度提出政策建议。</w:t>
      </w:r>
    </w:p>
    <w:p w14:paraId="78D1F61C">
      <w:pPr>
        <w:keepNext w:val="0"/>
        <w:keepLines w:val="0"/>
        <w:pageBreakBefore w:val="0"/>
        <w:widowControl w:val="0"/>
        <w:suppressLineNumbers w:val="0"/>
        <w:kinsoku/>
        <w:wordWrap/>
        <w:overflowPunct/>
        <w:topLinePunct/>
        <w:autoSpaceDE w:val="0"/>
        <w:autoSpaceDN/>
        <w:bidi w:val="0"/>
        <w:adjustRightInd/>
        <w:snapToGrid/>
        <w:spacing w:line="620" w:lineRule="exact"/>
        <w:ind w:firstLine="640" w:firstLineChars="200"/>
        <w:jc w:val="both"/>
        <w:textAlignment w:val="auto"/>
        <w:outlineLvl w:val="0"/>
        <w:rPr>
          <w:rFonts w:hint="default" w:ascii="Times New Roman" w:hAnsi="Times New Roman" w:eastAsia="黑体" w:cs="Times New Roman"/>
          <w:b w:val="0"/>
          <w:bCs w:val="0"/>
          <w:color w:val="auto"/>
          <w:kern w:val="0"/>
          <w:sz w:val="32"/>
          <w:szCs w:val="32"/>
          <w:highlight w:val="none"/>
          <w:lang w:val="en-US" w:eastAsia="zh-CN" w:bidi="ar"/>
        </w:rPr>
      </w:pPr>
      <w:r>
        <w:rPr>
          <w:rFonts w:hint="default" w:ascii="Times New Roman" w:hAnsi="Times New Roman" w:eastAsia="黑体" w:cs="Times New Roman"/>
          <w:b w:val="0"/>
          <w:bCs w:val="0"/>
          <w:color w:val="auto"/>
          <w:kern w:val="0"/>
          <w:sz w:val="32"/>
          <w:szCs w:val="32"/>
          <w:highlight w:val="none"/>
          <w:lang w:val="en-US" w:eastAsia="zh-CN" w:bidi="ar"/>
        </w:rPr>
        <w:t>方向五：科技成果转化</w:t>
      </w:r>
    </w:p>
    <w:p w14:paraId="0503CA5C">
      <w:pPr>
        <w:keepNext w:val="0"/>
        <w:keepLines w:val="0"/>
        <w:pageBreakBefore w:val="0"/>
        <w:widowControl w:val="0"/>
        <w:suppressLineNumbers w:val="0"/>
        <w:kinsoku/>
        <w:wordWrap/>
        <w:overflowPunct/>
        <w:topLinePunct/>
        <w:autoSpaceDE w:val="0"/>
        <w:autoSpaceDN/>
        <w:bidi w:val="0"/>
        <w:adjustRightInd/>
        <w:snapToGrid/>
        <w:spacing w:line="600" w:lineRule="exact"/>
        <w:ind w:firstLine="643" w:firstLineChars="200"/>
        <w:jc w:val="both"/>
        <w:textAlignment w:val="auto"/>
        <w:outlineLvl w:val="1"/>
        <w:rPr>
          <w:rFonts w:hint="default" w:ascii="Times New Roman" w:hAnsi="Times New Roman" w:eastAsia="仿宋_GB2312" w:cs="Times New Roman"/>
          <w:b/>
          <w:bCs/>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1</w:t>
      </w:r>
      <w:r>
        <w:rPr>
          <w:rFonts w:hint="eastAsia" w:ascii="Times New Roman" w:hAnsi="Times New Roman" w:eastAsia="仿宋_GB2312" w:cs="Times New Roman"/>
          <w:b/>
          <w:bCs/>
          <w:color w:val="auto"/>
          <w:kern w:val="0"/>
          <w:sz w:val="32"/>
          <w:szCs w:val="32"/>
          <w:highlight w:val="none"/>
          <w:lang w:val="en-US" w:eastAsia="zh-CN" w:bidi="ar"/>
        </w:rPr>
        <w:t>4．</w:t>
      </w:r>
      <w:r>
        <w:rPr>
          <w:rFonts w:hint="default" w:ascii="Times New Roman" w:hAnsi="Times New Roman" w:eastAsia="仿宋_GB2312" w:cs="Times New Roman"/>
          <w:b/>
          <w:bCs/>
          <w:color w:val="auto"/>
          <w:kern w:val="0"/>
          <w:sz w:val="32"/>
          <w:szCs w:val="32"/>
          <w:highlight w:val="none"/>
          <w:lang w:val="en-US" w:eastAsia="zh-CN" w:bidi="ar"/>
        </w:rPr>
        <w:t>江西省高校和科研院所科技成果转化评价体系研究</w:t>
      </w:r>
    </w:p>
    <w:p w14:paraId="33D9FF46">
      <w:pPr>
        <w:keepNext w:val="0"/>
        <w:keepLines w:val="0"/>
        <w:pageBreakBefore w:val="0"/>
        <w:widowControl w:val="0"/>
        <w:suppressLineNumbers w:val="0"/>
        <w:kinsoku/>
        <w:wordWrap/>
        <w:overflowPunct/>
        <w:topLinePunct/>
        <w:autoSpaceDE w:val="0"/>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bidi="ar"/>
        </w:rPr>
        <w:t>研究内容：</w:t>
      </w:r>
      <w:r>
        <w:rPr>
          <w:rFonts w:hint="default" w:ascii="Times New Roman" w:hAnsi="Times New Roman" w:eastAsia="仿宋_GB2312" w:cs="Times New Roman"/>
          <w:b w:val="0"/>
          <w:bCs w:val="0"/>
          <w:color w:val="auto"/>
          <w:kern w:val="0"/>
          <w:sz w:val="32"/>
          <w:szCs w:val="32"/>
          <w:highlight w:val="none"/>
          <w:lang w:eastAsia="zh-CN" w:bidi="ar"/>
        </w:rPr>
        <w:t>梳理</w:t>
      </w:r>
      <w:r>
        <w:rPr>
          <w:rFonts w:hint="default" w:ascii="Times New Roman" w:hAnsi="Times New Roman" w:eastAsia="仿宋_GB2312" w:cs="Times New Roman"/>
          <w:b w:val="0"/>
          <w:bCs w:val="0"/>
          <w:color w:val="auto"/>
          <w:sz w:val="32"/>
          <w:szCs w:val="32"/>
          <w:highlight w:val="none"/>
          <w:lang w:eastAsia="zh-CN"/>
        </w:rPr>
        <w:t>兄弟</w:t>
      </w:r>
      <w:r>
        <w:rPr>
          <w:rFonts w:hint="default" w:ascii="Times New Roman" w:hAnsi="Times New Roman" w:eastAsia="仿宋_GB2312" w:cs="Times New Roman"/>
          <w:color w:val="auto"/>
          <w:sz w:val="32"/>
          <w:szCs w:val="32"/>
          <w:highlight w:val="none"/>
          <w:lang w:val="en-US" w:eastAsia="zh-CN"/>
        </w:rPr>
        <w:t>省份高校和科研院所成果转化</w:t>
      </w:r>
      <w:r>
        <w:rPr>
          <w:rFonts w:hint="default" w:ascii="Times New Roman" w:hAnsi="Times New Roman" w:eastAsia="仿宋_GB2312" w:cs="Times New Roman"/>
          <w:color w:val="auto"/>
          <w:sz w:val="32"/>
          <w:szCs w:val="32"/>
          <w:highlight w:val="none"/>
          <w:lang w:eastAsia="zh-CN"/>
        </w:rPr>
        <w:t>评价</w:t>
      </w:r>
      <w:r>
        <w:rPr>
          <w:rFonts w:hint="default" w:ascii="Times New Roman" w:hAnsi="Times New Roman" w:eastAsia="仿宋_GB2312" w:cs="Times New Roman"/>
          <w:color w:val="auto"/>
          <w:sz w:val="32"/>
          <w:szCs w:val="32"/>
          <w:highlight w:val="none"/>
          <w:lang w:val="en-US" w:eastAsia="zh-CN"/>
        </w:rPr>
        <w:t>指标体系的</w:t>
      </w:r>
      <w:r>
        <w:rPr>
          <w:rFonts w:hint="default" w:ascii="Times New Roman" w:hAnsi="Times New Roman" w:eastAsia="仿宋_GB2312" w:cs="Times New Roman"/>
          <w:color w:val="auto"/>
          <w:sz w:val="32"/>
          <w:szCs w:val="32"/>
          <w:highlight w:val="none"/>
          <w:lang w:eastAsia="zh-CN"/>
        </w:rPr>
        <w:t>相关内容</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跟踪</w:t>
      </w:r>
      <w:r>
        <w:rPr>
          <w:rFonts w:hint="default" w:ascii="Times New Roman" w:hAnsi="Times New Roman" w:eastAsia="仿宋_GB2312" w:cs="Times New Roman"/>
          <w:color w:val="auto"/>
          <w:sz w:val="32"/>
          <w:szCs w:val="32"/>
          <w:highlight w:val="none"/>
          <w:lang w:val="en-US" w:eastAsia="zh-CN"/>
        </w:rPr>
        <w:t>我省省属本科高校和科研院所科技成果转化评价指标</w:t>
      </w:r>
      <w:r>
        <w:rPr>
          <w:rFonts w:hint="default" w:ascii="Times New Roman" w:hAnsi="Times New Roman" w:eastAsia="仿宋_GB2312" w:cs="Times New Roman"/>
          <w:color w:val="auto"/>
          <w:sz w:val="32"/>
          <w:szCs w:val="32"/>
          <w:highlight w:val="none"/>
          <w:lang w:eastAsia="zh-CN"/>
        </w:rPr>
        <w:t>实施情况，分析存在的问题</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建立</w:t>
      </w:r>
      <w:r>
        <w:rPr>
          <w:rFonts w:hint="default" w:ascii="Times New Roman" w:hAnsi="Times New Roman" w:eastAsia="仿宋_GB2312" w:cs="Times New Roman"/>
          <w:color w:val="auto"/>
          <w:sz w:val="32"/>
          <w:szCs w:val="32"/>
          <w:highlight w:val="none"/>
          <w:lang w:val="en-US" w:eastAsia="zh-CN"/>
        </w:rPr>
        <w:t>分类评价</w:t>
      </w:r>
      <w:r>
        <w:rPr>
          <w:rFonts w:hint="default" w:ascii="Times New Roman" w:hAnsi="Times New Roman" w:eastAsia="仿宋_GB2312" w:cs="Times New Roman"/>
          <w:color w:val="auto"/>
          <w:sz w:val="32"/>
          <w:szCs w:val="32"/>
          <w:highlight w:val="none"/>
          <w:lang w:eastAsia="zh-CN"/>
        </w:rPr>
        <w:t>机制</w:t>
      </w:r>
      <w:r>
        <w:rPr>
          <w:rFonts w:hint="default" w:ascii="Times New Roman" w:hAnsi="Times New Roman" w:eastAsia="仿宋_GB2312" w:cs="Times New Roman"/>
          <w:color w:val="auto"/>
          <w:sz w:val="32"/>
          <w:szCs w:val="32"/>
          <w:highlight w:val="none"/>
          <w:lang w:val="en-US" w:eastAsia="zh-CN"/>
        </w:rPr>
        <w:t>，提出</w:t>
      </w:r>
      <w:r>
        <w:rPr>
          <w:rFonts w:hint="default" w:ascii="Times New Roman" w:hAnsi="Times New Roman" w:eastAsia="仿宋_GB2312" w:cs="Times New Roman"/>
          <w:color w:val="auto"/>
          <w:sz w:val="32"/>
          <w:szCs w:val="32"/>
          <w:highlight w:val="none"/>
          <w:lang w:eastAsia="zh-CN"/>
        </w:rPr>
        <w:t>完善</w:t>
      </w:r>
      <w:r>
        <w:rPr>
          <w:rFonts w:hint="default" w:ascii="Times New Roman" w:hAnsi="Times New Roman" w:eastAsia="仿宋_GB2312" w:cs="Times New Roman"/>
          <w:color w:val="auto"/>
          <w:sz w:val="32"/>
          <w:szCs w:val="32"/>
          <w:highlight w:val="none"/>
          <w:lang w:val="en-US" w:eastAsia="zh-CN"/>
        </w:rPr>
        <w:t>指标体系</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lang w:val="en-US" w:eastAsia="zh-CN"/>
        </w:rPr>
        <w:t>对策建议。</w:t>
      </w:r>
    </w:p>
    <w:p w14:paraId="42226AC8">
      <w:pPr>
        <w:keepNext w:val="0"/>
        <w:keepLines w:val="0"/>
        <w:pageBreakBefore w:val="0"/>
        <w:widowControl w:val="0"/>
        <w:suppressLineNumbers w:val="0"/>
        <w:kinsoku/>
        <w:wordWrap/>
        <w:overflowPunct/>
        <w:topLinePunct/>
        <w:autoSpaceDE w:val="0"/>
        <w:autoSpaceDN/>
        <w:bidi w:val="0"/>
        <w:adjustRightInd/>
        <w:snapToGrid/>
        <w:spacing w:line="600" w:lineRule="exact"/>
        <w:ind w:firstLine="640" w:firstLineChars="200"/>
        <w:jc w:val="both"/>
        <w:textAlignment w:val="auto"/>
        <w:outlineLvl w:val="0"/>
        <w:rPr>
          <w:rFonts w:hint="default" w:ascii="Times New Roman" w:hAnsi="Times New Roman" w:eastAsia="黑体" w:cs="Times New Roman"/>
          <w:b w:val="0"/>
          <w:bCs w:val="0"/>
          <w:color w:val="auto"/>
          <w:kern w:val="0"/>
          <w:sz w:val="32"/>
          <w:szCs w:val="32"/>
          <w:highlight w:val="none"/>
          <w:lang w:val="en-US" w:eastAsia="zh-CN" w:bidi="ar"/>
        </w:rPr>
      </w:pPr>
      <w:r>
        <w:rPr>
          <w:rFonts w:hint="default" w:ascii="Times New Roman" w:hAnsi="Times New Roman" w:eastAsia="黑体" w:cs="Times New Roman"/>
          <w:b w:val="0"/>
          <w:bCs w:val="0"/>
          <w:color w:val="auto"/>
          <w:kern w:val="0"/>
          <w:sz w:val="32"/>
          <w:szCs w:val="32"/>
          <w:highlight w:val="none"/>
          <w:lang w:val="en-US" w:eastAsia="zh-CN" w:bidi="ar"/>
        </w:rPr>
        <w:t>方向六：区域科技创新研究</w:t>
      </w:r>
    </w:p>
    <w:p w14:paraId="59341A0E">
      <w:pPr>
        <w:keepNext w:val="0"/>
        <w:keepLines w:val="0"/>
        <w:pageBreakBefore w:val="0"/>
        <w:widowControl w:val="0"/>
        <w:numPr>
          <w:ilvl w:val="0"/>
          <w:numId w:val="0"/>
        </w:numPr>
        <w:kinsoku/>
        <w:wordWrap/>
        <w:overflowPunct/>
        <w:topLinePunct/>
        <w:autoSpaceDE w:val="0"/>
        <w:autoSpaceDN/>
        <w:bidi w:val="0"/>
        <w:adjustRightInd/>
        <w:snapToGrid/>
        <w:spacing w:line="600" w:lineRule="exact"/>
        <w:ind w:firstLine="643" w:firstLineChars="200"/>
        <w:jc w:val="both"/>
        <w:textAlignment w:val="auto"/>
        <w:outlineLvl w:val="1"/>
        <w:rPr>
          <w:rFonts w:hint="default" w:ascii="Times New Roman" w:hAnsi="Times New Roman" w:eastAsia="仿宋_GB2312" w:cs="Times New Roman"/>
          <w:b/>
          <w:bCs/>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1</w:t>
      </w:r>
      <w:r>
        <w:rPr>
          <w:rFonts w:hint="eastAsia" w:ascii="Times New Roman" w:hAnsi="Times New Roman" w:eastAsia="仿宋_GB2312" w:cs="Times New Roman"/>
          <w:b/>
          <w:bCs/>
          <w:color w:val="auto"/>
          <w:kern w:val="0"/>
          <w:sz w:val="32"/>
          <w:szCs w:val="32"/>
          <w:highlight w:val="none"/>
          <w:lang w:val="en-US" w:eastAsia="zh-CN" w:bidi="ar"/>
        </w:rPr>
        <w:t>5．</w:t>
      </w:r>
      <w:r>
        <w:rPr>
          <w:rFonts w:hint="default" w:ascii="Times New Roman" w:hAnsi="Times New Roman" w:eastAsia="仿宋_GB2312" w:cs="Times New Roman"/>
          <w:b/>
          <w:bCs/>
          <w:color w:val="auto"/>
          <w:kern w:val="0"/>
          <w:sz w:val="32"/>
          <w:szCs w:val="32"/>
          <w:highlight w:val="none"/>
          <w:lang w:val="en-US" w:eastAsia="zh-CN" w:bidi="ar"/>
        </w:rPr>
        <w:t>鄱阳湖国家自主创新示范区政策试点“揭榜挂帅”实施路径的研究</w:t>
      </w:r>
    </w:p>
    <w:p w14:paraId="31353E3C">
      <w:pPr>
        <w:keepNext w:val="0"/>
        <w:keepLines w:val="0"/>
        <w:pageBreakBefore w:val="0"/>
        <w:widowControl w:val="0"/>
        <w:numPr>
          <w:ilvl w:val="0"/>
          <w:numId w:val="0"/>
        </w:numPr>
        <w:kinsoku/>
        <w:wordWrap/>
        <w:overflowPunct/>
        <w:topLinePunct/>
        <w:autoSpaceDE w:val="0"/>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研究内容：</w:t>
      </w:r>
      <w:r>
        <w:rPr>
          <w:rFonts w:hint="default" w:ascii="Times New Roman" w:hAnsi="Times New Roman" w:eastAsia="仿宋_GB2312" w:cs="Times New Roman"/>
          <w:color w:val="auto"/>
          <w:sz w:val="32"/>
          <w:szCs w:val="32"/>
          <w:highlight w:val="none"/>
          <w:lang w:val="en-US" w:eastAsia="zh-CN"/>
        </w:rPr>
        <w:t>梳理国家自创区“揭榜挂帅”政策，总结政策实施要点及经验做法；调研分析我省鄱阳湖自创区国家高新区地方政策、资源优势；对标国家自创区试点“揭榜挂帅”做法，围绕成果转化、产业发展、企业创新、开放合作等方面，探索我省鄱阳湖自创区试点“揭榜挂帅”的实施路径，形成一批可复制可推广的政策成果、个性化政策集成服务体系。</w:t>
      </w:r>
    </w:p>
    <w:p w14:paraId="060F9C4B">
      <w:pPr>
        <w:keepNext w:val="0"/>
        <w:keepLines w:val="0"/>
        <w:pageBreakBefore w:val="0"/>
        <w:widowControl w:val="0"/>
        <w:numPr>
          <w:ilvl w:val="0"/>
          <w:numId w:val="0"/>
        </w:numPr>
        <w:suppressLineNumbers w:val="0"/>
        <w:kinsoku/>
        <w:wordWrap/>
        <w:overflowPunct/>
        <w:topLinePunct/>
        <w:autoSpaceDE w:val="0"/>
        <w:autoSpaceDN/>
        <w:bidi w:val="0"/>
        <w:adjustRightInd/>
        <w:snapToGrid/>
        <w:spacing w:line="600" w:lineRule="exact"/>
        <w:ind w:firstLine="643" w:firstLineChars="200"/>
        <w:jc w:val="both"/>
        <w:textAlignment w:val="auto"/>
        <w:outlineLvl w:val="1"/>
        <w:rPr>
          <w:rFonts w:hint="default" w:ascii="Times New Roman" w:hAnsi="Times New Roman" w:eastAsia="仿宋_GB2312" w:cs="Times New Roman"/>
          <w:b/>
          <w:bCs/>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1</w:t>
      </w:r>
      <w:r>
        <w:rPr>
          <w:rFonts w:hint="eastAsia" w:ascii="Times New Roman" w:hAnsi="Times New Roman" w:eastAsia="仿宋_GB2312" w:cs="Times New Roman"/>
          <w:b/>
          <w:bCs/>
          <w:color w:val="auto"/>
          <w:kern w:val="0"/>
          <w:sz w:val="32"/>
          <w:szCs w:val="32"/>
          <w:highlight w:val="none"/>
          <w:lang w:val="en-US" w:eastAsia="zh-CN" w:bidi="ar"/>
        </w:rPr>
        <w:t>6．</w:t>
      </w:r>
      <w:r>
        <w:rPr>
          <w:rFonts w:hint="default" w:ascii="Times New Roman" w:hAnsi="Times New Roman" w:eastAsia="仿宋_GB2312" w:cs="Times New Roman"/>
          <w:b/>
          <w:bCs/>
          <w:color w:val="auto"/>
          <w:kern w:val="0"/>
          <w:sz w:val="32"/>
          <w:szCs w:val="32"/>
          <w:highlight w:val="none"/>
          <w:lang w:val="en-US" w:eastAsia="zh-CN" w:bidi="ar"/>
        </w:rPr>
        <w:t>江西省科技兴赣六大行动实施情况跟踪研究</w:t>
      </w:r>
    </w:p>
    <w:p w14:paraId="671B09EE">
      <w:pPr>
        <w:keepNext w:val="0"/>
        <w:keepLines w:val="0"/>
        <w:pageBreakBefore w:val="0"/>
        <w:widowControl w:val="0"/>
        <w:kinsoku/>
        <w:wordWrap/>
        <w:overflowPunct/>
        <w:topLinePunct/>
        <w:autoSpaceDE w:val="0"/>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研究内容：</w:t>
      </w:r>
      <w:r>
        <w:rPr>
          <w:rFonts w:hint="default" w:ascii="Times New Roman" w:hAnsi="Times New Roman" w:eastAsia="仿宋_GB2312" w:cs="Times New Roman"/>
          <w:color w:val="auto"/>
          <w:sz w:val="32"/>
          <w:szCs w:val="32"/>
          <w:highlight w:val="none"/>
          <w:lang w:val="en-US" w:eastAsia="zh-CN"/>
        </w:rPr>
        <w:t>对我省实施科技兴赣六大行动的实施情况进行跟踪研究；科学研判主要指标实现情况和重点任务、重大项目推进情况；凝练我省科技创新取得的成效亮点及典型经验，为我省科技主管部门推动科技兴赣六大行动进一步走深走实提供决策支撑。</w:t>
      </w:r>
    </w:p>
    <w:p w14:paraId="2BB6E3B1">
      <w:pPr>
        <w:keepNext w:val="0"/>
        <w:keepLines w:val="0"/>
        <w:pageBreakBefore w:val="0"/>
        <w:widowControl w:val="0"/>
        <w:suppressLineNumbers w:val="0"/>
        <w:kinsoku/>
        <w:wordWrap/>
        <w:overflowPunct/>
        <w:topLinePunct/>
        <w:autoSpaceDE w:val="0"/>
        <w:autoSpaceDN/>
        <w:bidi w:val="0"/>
        <w:adjustRightInd/>
        <w:snapToGrid/>
        <w:spacing w:line="600" w:lineRule="exact"/>
        <w:ind w:firstLine="643" w:firstLineChars="200"/>
        <w:jc w:val="both"/>
        <w:textAlignment w:val="auto"/>
        <w:outlineLvl w:val="0"/>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1</w:t>
      </w:r>
      <w:r>
        <w:rPr>
          <w:rFonts w:hint="eastAsia" w:ascii="Times New Roman" w:hAnsi="Times New Roman" w:eastAsia="仿宋_GB2312" w:cs="Times New Roman"/>
          <w:b/>
          <w:bCs/>
          <w:color w:val="auto"/>
          <w:kern w:val="0"/>
          <w:sz w:val="32"/>
          <w:szCs w:val="32"/>
          <w:highlight w:val="none"/>
          <w:lang w:val="en-US" w:eastAsia="zh-CN" w:bidi="ar"/>
        </w:rPr>
        <w:t>7．</w:t>
      </w:r>
      <w:r>
        <w:rPr>
          <w:rFonts w:hint="default" w:ascii="Times New Roman" w:hAnsi="Times New Roman" w:eastAsia="仿宋_GB2312" w:cs="Times New Roman"/>
          <w:b/>
          <w:bCs/>
          <w:color w:val="auto"/>
          <w:kern w:val="0"/>
          <w:sz w:val="32"/>
          <w:szCs w:val="32"/>
          <w:highlight w:val="none"/>
          <w:lang w:val="en-US" w:eastAsia="zh-CN" w:bidi="ar"/>
        </w:rPr>
        <w:t>提升我省县域创新能力的路径研究</w:t>
      </w:r>
      <w:r>
        <w:rPr>
          <w:rFonts w:hint="default" w:ascii="Times New Roman" w:hAnsi="Times New Roman" w:eastAsia="仿宋_GB2312" w:cs="Times New Roman"/>
          <w:b/>
          <w:bCs/>
          <w:color w:val="auto"/>
          <w:kern w:val="0"/>
          <w:sz w:val="32"/>
          <w:szCs w:val="32"/>
          <w:highlight w:val="none"/>
          <w:lang w:val="en-US" w:eastAsia="zh-CN" w:bidi="ar"/>
        </w:rPr>
        <w:br w:type="textWrapping"/>
      </w:r>
      <w:r>
        <w:rPr>
          <w:rFonts w:hint="default" w:ascii="Times New Roman" w:hAnsi="Times New Roman" w:eastAsia="仿宋_GB2312" w:cs="Times New Roman"/>
          <w:b/>
          <w:bCs/>
          <w:color w:val="auto"/>
          <w:kern w:val="0"/>
          <w:sz w:val="32"/>
          <w:szCs w:val="32"/>
          <w:highlight w:val="none"/>
          <w:lang w:val="en-US" w:eastAsia="zh-CN" w:bidi="ar"/>
        </w:rPr>
        <w:t xml:space="preserve">    </w:t>
      </w:r>
      <w:r>
        <w:rPr>
          <w:rFonts w:hint="default" w:ascii="Times New Roman" w:hAnsi="Times New Roman" w:eastAsia="仿宋_GB2312" w:cs="Times New Roman"/>
          <w:b w:val="0"/>
          <w:bCs w:val="0"/>
          <w:color w:val="auto"/>
          <w:kern w:val="0"/>
          <w:sz w:val="32"/>
          <w:szCs w:val="32"/>
          <w:highlight w:val="none"/>
          <w:lang w:val="en-US" w:eastAsia="zh-CN" w:bidi="ar"/>
        </w:rPr>
        <w:t>研究内容：全面梳理兄弟省份提升县域创新能力的具体举措、特色做法及支持方式等；分析我省县域创新能力的基本情况和主要问题；学习借鉴外省先进经验做法，开展2-3个县创新能力提升的典型案例分析；提出提升我省县域创新能力的模式路径和对策建议。</w:t>
      </w:r>
    </w:p>
    <w:p w14:paraId="65721AC5">
      <w:pPr>
        <w:keepNext w:val="0"/>
        <w:keepLines w:val="0"/>
        <w:pageBreakBefore w:val="0"/>
        <w:widowControl w:val="0"/>
        <w:suppressLineNumbers w:val="0"/>
        <w:kinsoku/>
        <w:wordWrap/>
        <w:overflowPunct/>
        <w:topLinePunct/>
        <w:autoSpaceDE w:val="0"/>
        <w:autoSpaceDN/>
        <w:bidi w:val="0"/>
        <w:adjustRightInd/>
        <w:snapToGrid/>
        <w:spacing w:line="600" w:lineRule="exact"/>
        <w:ind w:firstLine="640" w:firstLineChars="200"/>
        <w:jc w:val="both"/>
        <w:textAlignment w:val="auto"/>
        <w:outlineLvl w:val="0"/>
        <w:rPr>
          <w:rFonts w:hint="default" w:ascii="Times New Roman" w:hAnsi="Times New Roman" w:eastAsia="黑体" w:cs="Times New Roman"/>
          <w:b w:val="0"/>
          <w:bCs w:val="0"/>
          <w:color w:val="auto"/>
          <w:kern w:val="0"/>
          <w:sz w:val="32"/>
          <w:szCs w:val="32"/>
          <w:highlight w:val="none"/>
          <w:lang w:val="en-US" w:eastAsia="zh-CN" w:bidi="ar"/>
        </w:rPr>
      </w:pPr>
      <w:r>
        <w:rPr>
          <w:rFonts w:hint="default" w:ascii="Times New Roman" w:hAnsi="Times New Roman" w:eastAsia="黑体" w:cs="Times New Roman"/>
          <w:b w:val="0"/>
          <w:bCs w:val="0"/>
          <w:color w:val="auto"/>
          <w:kern w:val="0"/>
          <w:sz w:val="32"/>
          <w:szCs w:val="32"/>
          <w:highlight w:val="none"/>
          <w:lang w:val="en-US" w:eastAsia="zh-CN" w:bidi="ar"/>
        </w:rPr>
        <w:t>方向七：创新人才研究</w:t>
      </w:r>
    </w:p>
    <w:p w14:paraId="4BEBFF35">
      <w:pPr>
        <w:keepNext w:val="0"/>
        <w:keepLines w:val="0"/>
        <w:pageBreakBefore w:val="0"/>
        <w:widowControl w:val="0"/>
        <w:numPr>
          <w:ilvl w:val="0"/>
          <w:numId w:val="0"/>
        </w:numPr>
        <w:kinsoku/>
        <w:wordWrap/>
        <w:overflowPunct/>
        <w:topLinePunct/>
        <w:autoSpaceDE w:val="0"/>
        <w:autoSpaceDN/>
        <w:bidi w:val="0"/>
        <w:adjustRightInd/>
        <w:snapToGrid/>
        <w:spacing w:line="600" w:lineRule="exact"/>
        <w:ind w:firstLine="643" w:firstLineChars="200"/>
        <w:jc w:val="both"/>
        <w:textAlignment w:val="auto"/>
        <w:outlineLvl w:val="1"/>
        <w:rPr>
          <w:rFonts w:hint="default" w:ascii="Times New Roman" w:hAnsi="Times New Roman" w:eastAsia="仿宋_GB2312" w:cs="Times New Roman"/>
          <w:b/>
          <w:bCs/>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1</w:t>
      </w:r>
      <w:r>
        <w:rPr>
          <w:rFonts w:hint="eastAsia" w:ascii="Times New Roman" w:hAnsi="Times New Roman" w:eastAsia="仿宋_GB2312" w:cs="Times New Roman"/>
          <w:b/>
          <w:bCs/>
          <w:color w:val="auto"/>
          <w:kern w:val="0"/>
          <w:sz w:val="32"/>
          <w:szCs w:val="32"/>
          <w:highlight w:val="none"/>
          <w:lang w:val="en-US" w:eastAsia="zh-CN" w:bidi="ar"/>
        </w:rPr>
        <w:t>8．</w:t>
      </w:r>
      <w:r>
        <w:rPr>
          <w:rFonts w:hint="default" w:ascii="Times New Roman" w:hAnsi="Times New Roman" w:eastAsia="仿宋_GB2312" w:cs="Times New Roman"/>
          <w:b/>
          <w:bCs/>
          <w:color w:val="auto"/>
          <w:kern w:val="0"/>
          <w:sz w:val="32"/>
          <w:szCs w:val="32"/>
          <w:highlight w:val="none"/>
          <w:lang w:val="en-US" w:eastAsia="zh-CN" w:bidi="ar"/>
        </w:rPr>
        <w:t xml:space="preserve">职业早期青年科技人才管理服务研究 </w:t>
      </w:r>
    </w:p>
    <w:p w14:paraId="2973D296">
      <w:pPr>
        <w:keepNext w:val="0"/>
        <w:keepLines w:val="0"/>
        <w:pageBreakBefore w:val="0"/>
        <w:widowControl w:val="0"/>
        <w:suppressLineNumbers w:val="0"/>
        <w:kinsoku/>
        <w:wordWrap/>
        <w:overflowPunct/>
        <w:topLinePunct/>
        <w:autoSpaceDE w:val="0"/>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bidi="ar"/>
        </w:rPr>
        <w:t>研究内容：</w:t>
      </w:r>
      <w:r>
        <w:rPr>
          <w:rFonts w:hint="default" w:ascii="Times New Roman" w:hAnsi="Times New Roman" w:eastAsia="仿宋_GB2312" w:cs="Times New Roman"/>
          <w:color w:val="auto"/>
          <w:sz w:val="32"/>
          <w:szCs w:val="32"/>
          <w:highlight w:val="none"/>
          <w:lang w:val="en-US" w:eastAsia="zh-CN"/>
        </w:rPr>
        <w:t>立足青年科技人才起好步，完善人才引育体系，形成“职业早期科技人才-青年科技人才-科技领军人才-高层次科技领军人才”梯次；</w:t>
      </w:r>
      <w:r>
        <w:rPr>
          <w:rFonts w:hint="default" w:ascii="Times New Roman" w:hAnsi="Times New Roman" w:eastAsia="仿宋_GB2312" w:cs="Times New Roman"/>
          <w:color w:val="auto"/>
          <w:sz w:val="32"/>
          <w:szCs w:val="32"/>
          <w:highlight w:val="none"/>
          <w:lang w:eastAsia="zh-CN"/>
        </w:rPr>
        <w:t>梳理兄弟省份在培养职业早期青年科技人才的模式和经验；</w:t>
      </w:r>
      <w:r>
        <w:rPr>
          <w:rFonts w:hint="default" w:ascii="Times New Roman" w:hAnsi="Times New Roman" w:eastAsia="仿宋_GB2312" w:cs="Times New Roman"/>
          <w:color w:val="auto"/>
          <w:sz w:val="32"/>
          <w:szCs w:val="32"/>
          <w:highlight w:val="none"/>
          <w:lang w:val="en-US" w:eastAsia="zh-CN"/>
        </w:rPr>
        <w:t>针对职业早期青年科技人才培养专项进行研究，从群体特征，需求分析、培养模型、过程管理等方面探究，提出完善我省职业早期青年科技人才管理的对策建议，更好</w:t>
      </w:r>
      <w:r>
        <w:rPr>
          <w:rFonts w:hint="eastAsia" w:ascii="Times New Roman" w:hAnsi="Times New Roman" w:eastAsia="仿宋_GB2312" w:cs="Times New Roman"/>
          <w:color w:val="auto"/>
          <w:sz w:val="32"/>
          <w:szCs w:val="32"/>
          <w:highlight w:val="none"/>
          <w:lang w:val="en-US" w:eastAsia="zh-CN"/>
        </w:rPr>
        <w:t>地</w:t>
      </w:r>
      <w:r>
        <w:rPr>
          <w:rFonts w:hint="default" w:ascii="Times New Roman" w:hAnsi="Times New Roman" w:eastAsia="仿宋_GB2312" w:cs="Times New Roman"/>
          <w:color w:val="auto"/>
          <w:sz w:val="32"/>
          <w:szCs w:val="32"/>
          <w:highlight w:val="none"/>
          <w:lang w:val="en-US" w:eastAsia="zh-CN"/>
        </w:rPr>
        <w:t>服务我省科技体制机制改革工作。</w:t>
      </w:r>
    </w:p>
    <w:p w14:paraId="5A666E52">
      <w:pPr>
        <w:keepNext w:val="0"/>
        <w:keepLines w:val="0"/>
        <w:pageBreakBefore w:val="0"/>
        <w:widowControl w:val="0"/>
        <w:suppressLineNumbers w:val="0"/>
        <w:kinsoku/>
        <w:wordWrap/>
        <w:overflowPunct/>
        <w:topLinePunct/>
        <w:autoSpaceDE w:val="0"/>
        <w:autoSpaceDN/>
        <w:bidi w:val="0"/>
        <w:adjustRightInd/>
        <w:snapToGrid/>
        <w:spacing w:line="600" w:lineRule="exact"/>
        <w:ind w:firstLine="643" w:firstLineChars="200"/>
        <w:jc w:val="both"/>
        <w:textAlignment w:val="auto"/>
        <w:outlineLvl w:val="1"/>
        <w:rPr>
          <w:rFonts w:hint="default" w:ascii="Times New Roman" w:hAnsi="Times New Roman" w:eastAsia="仿宋_GB2312" w:cs="Times New Roman"/>
          <w:b/>
          <w:bCs/>
          <w:color w:val="auto"/>
          <w:kern w:val="2"/>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19．</w:t>
      </w:r>
      <w:r>
        <w:rPr>
          <w:rFonts w:hint="default" w:ascii="Times New Roman" w:hAnsi="Times New Roman" w:eastAsia="仿宋_GB2312" w:cs="Times New Roman"/>
          <w:b/>
          <w:bCs/>
          <w:color w:val="auto"/>
          <w:kern w:val="0"/>
          <w:sz w:val="32"/>
          <w:szCs w:val="32"/>
          <w:highlight w:val="none"/>
          <w:lang w:val="en-US" w:eastAsia="zh-CN" w:bidi="ar"/>
        </w:rPr>
        <w:t>新媒</w:t>
      </w:r>
      <w:r>
        <w:rPr>
          <w:rFonts w:hint="default" w:ascii="Times New Roman" w:hAnsi="Times New Roman" w:eastAsia="仿宋_GB2312" w:cs="Times New Roman"/>
          <w:b/>
          <w:bCs/>
          <w:color w:val="auto"/>
          <w:kern w:val="2"/>
          <w:sz w:val="32"/>
          <w:szCs w:val="32"/>
          <w:highlight w:val="none"/>
          <w:lang w:val="en-US" w:eastAsia="zh-CN" w:bidi="ar"/>
        </w:rPr>
        <w:t>体时代社会力量参与科普传播的方法与路径研究</w:t>
      </w:r>
    </w:p>
    <w:p w14:paraId="3B322F55">
      <w:pPr>
        <w:keepNext w:val="0"/>
        <w:keepLines w:val="0"/>
        <w:pageBreakBefore w:val="0"/>
        <w:widowControl w:val="0"/>
        <w:suppressLineNumbers w:val="0"/>
        <w:kinsoku/>
        <w:wordWrap/>
        <w:overflowPunct/>
        <w:topLinePunct/>
        <w:autoSpaceDE w:val="0"/>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研究内容：梳理国外及兄弟省市关于社会力量参与科普传播的创新模式及典型经验；摸清我省科普作品传播的基本情况及存在的主要问题；分析社会力量参与科普传播的利弊，提出新媒体时代适合我省省情的社会力量参与科普传播的路径、模式及监管方式。</w:t>
      </w:r>
    </w:p>
    <w:p w14:paraId="32694431">
      <w:pPr>
        <w:keepNext w:val="0"/>
        <w:keepLines w:val="0"/>
        <w:pageBreakBefore w:val="0"/>
        <w:widowControl w:val="0"/>
        <w:numPr>
          <w:ilvl w:val="0"/>
          <w:numId w:val="0"/>
        </w:numPr>
        <w:kinsoku/>
        <w:wordWrap/>
        <w:overflowPunct/>
        <w:topLinePunct/>
        <w:autoSpaceDE w:val="0"/>
        <w:autoSpaceDN/>
        <w:bidi w:val="0"/>
        <w:adjustRightInd/>
        <w:snapToGrid/>
        <w:spacing w:line="600" w:lineRule="exact"/>
        <w:ind w:firstLine="643" w:firstLineChars="200"/>
        <w:jc w:val="both"/>
        <w:textAlignment w:val="auto"/>
        <w:outlineLvl w:val="1"/>
        <w:rPr>
          <w:rFonts w:hint="default" w:ascii="Times New Roman" w:hAnsi="Times New Roman" w:eastAsia="仿宋_GB2312" w:cs="Times New Roman"/>
          <w:b/>
          <w:bCs/>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2</w:t>
      </w:r>
      <w:r>
        <w:rPr>
          <w:rFonts w:hint="eastAsia" w:ascii="Times New Roman" w:hAnsi="Times New Roman" w:eastAsia="仿宋_GB2312" w:cs="Times New Roman"/>
          <w:b/>
          <w:bCs/>
          <w:color w:val="auto"/>
          <w:kern w:val="0"/>
          <w:sz w:val="32"/>
          <w:szCs w:val="32"/>
          <w:highlight w:val="none"/>
          <w:lang w:val="en-US" w:eastAsia="zh-CN" w:bidi="ar"/>
        </w:rPr>
        <w:t>0．</w:t>
      </w:r>
      <w:r>
        <w:rPr>
          <w:rFonts w:hint="default" w:ascii="Times New Roman" w:hAnsi="Times New Roman" w:eastAsia="仿宋_GB2312" w:cs="Times New Roman"/>
          <w:b/>
          <w:bCs/>
          <w:color w:val="auto"/>
          <w:kern w:val="0"/>
          <w:sz w:val="32"/>
          <w:szCs w:val="32"/>
          <w:highlight w:val="none"/>
          <w:lang w:eastAsia="zh-CN" w:bidi="ar"/>
        </w:rPr>
        <w:t>江西省打造科普教育品牌的路径研究</w:t>
      </w:r>
      <w:r>
        <w:rPr>
          <w:rFonts w:hint="default" w:ascii="Times New Roman" w:hAnsi="Times New Roman" w:eastAsia="仿宋_GB2312" w:cs="Times New Roman"/>
          <w:b/>
          <w:bCs/>
          <w:color w:val="auto"/>
          <w:kern w:val="0"/>
          <w:sz w:val="32"/>
          <w:szCs w:val="32"/>
          <w:highlight w:val="none"/>
          <w:lang w:val="en-US" w:eastAsia="zh-CN" w:bidi="ar"/>
        </w:rPr>
        <w:t xml:space="preserve"> </w:t>
      </w:r>
    </w:p>
    <w:p w14:paraId="0CAF59A2">
      <w:pPr>
        <w:keepNext w:val="0"/>
        <w:keepLines w:val="0"/>
        <w:pageBreakBefore w:val="0"/>
        <w:widowControl w:val="0"/>
        <w:suppressLineNumbers w:val="0"/>
        <w:kinsoku/>
        <w:wordWrap/>
        <w:overflowPunct/>
        <w:topLinePunct/>
        <w:autoSpaceDE w:val="0"/>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bidi="ar"/>
        </w:rPr>
        <w:t>研究内容：</w:t>
      </w:r>
      <w:r>
        <w:rPr>
          <w:rFonts w:hint="default" w:ascii="Times New Roman" w:hAnsi="Times New Roman" w:eastAsia="仿宋_GB2312" w:cs="Times New Roman"/>
          <w:color w:val="auto"/>
          <w:sz w:val="32"/>
          <w:szCs w:val="32"/>
          <w:highlight w:val="none"/>
          <w:lang w:eastAsia="zh-CN"/>
        </w:rPr>
        <w:t>梳理兄弟省市有影响力的科普品牌建设经验和典型案例；分析我省红色文化、自然生态、优势产业等科创资源禀赋和我省高校、科研院所等在科普教育方面的工作基础；研究我省科普教育品牌建设的机遇与挑战；提出打造我省科普教育品牌的实施路径，赋能教育、科技、人才一体化发展大局。</w:t>
      </w:r>
    </w:p>
    <w:p w14:paraId="172DD5FB">
      <w:pPr>
        <w:keepNext w:val="0"/>
        <w:keepLines w:val="0"/>
        <w:pageBreakBefore w:val="0"/>
        <w:widowControl w:val="0"/>
        <w:numPr>
          <w:ilvl w:val="0"/>
          <w:numId w:val="0"/>
        </w:numPr>
        <w:kinsoku/>
        <w:wordWrap/>
        <w:overflowPunct/>
        <w:topLinePunct/>
        <w:autoSpaceDE w:val="0"/>
        <w:autoSpaceDN/>
        <w:bidi w:val="0"/>
        <w:adjustRightInd/>
        <w:snapToGrid/>
        <w:spacing w:line="600" w:lineRule="exact"/>
        <w:ind w:firstLine="640" w:firstLineChars="200"/>
        <w:jc w:val="both"/>
        <w:textAlignment w:val="auto"/>
        <w:outlineLvl w:val="0"/>
        <w:rPr>
          <w:rFonts w:hint="default" w:ascii="Times New Roman" w:hAnsi="Times New Roman" w:eastAsia="黑体" w:cs="Times New Roman"/>
          <w:b w:val="0"/>
          <w:bCs w:val="0"/>
          <w:color w:val="auto"/>
          <w:kern w:val="0"/>
          <w:sz w:val="32"/>
          <w:szCs w:val="32"/>
          <w:highlight w:val="none"/>
          <w:lang w:val="en-US" w:eastAsia="zh-CN" w:bidi="ar"/>
        </w:rPr>
      </w:pPr>
      <w:r>
        <w:rPr>
          <w:rFonts w:hint="default" w:ascii="Times New Roman" w:hAnsi="Times New Roman" w:eastAsia="黑体" w:cs="Times New Roman"/>
          <w:b w:val="0"/>
          <w:bCs w:val="0"/>
          <w:color w:val="auto"/>
          <w:kern w:val="0"/>
          <w:sz w:val="32"/>
          <w:szCs w:val="32"/>
          <w:highlight w:val="none"/>
          <w:lang w:val="en-US" w:eastAsia="zh-CN" w:bidi="ar"/>
        </w:rPr>
        <w:t>方向八：科技管理研究</w:t>
      </w:r>
    </w:p>
    <w:p w14:paraId="4156DA9D">
      <w:pPr>
        <w:keepNext w:val="0"/>
        <w:keepLines w:val="0"/>
        <w:pageBreakBefore w:val="0"/>
        <w:widowControl w:val="0"/>
        <w:numPr>
          <w:ilvl w:val="0"/>
          <w:numId w:val="0"/>
        </w:numPr>
        <w:kinsoku/>
        <w:wordWrap/>
        <w:overflowPunct/>
        <w:topLinePunct/>
        <w:autoSpaceDE w:val="0"/>
        <w:autoSpaceDN/>
        <w:bidi w:val="0"/>
        <w:adjustRightInd/>
        <w:snapToGrid/>
        <w:spacing w:line="600" w:lineRule="exact"/>
        <w:ind w:firstLine="643" w:firstLineChars="200"/>
        <w:jc w:val="both"/>
        <w:textAlignment w:val="auto"/>
        <w:outlineLvl w:val="1"/>
        <w:rPr>
          <w:rFonts w:hint="default" w:ascii="Times New Roman" w:hAnsi="Times New Roman" w:eastAsia="仿宋_GB2312" w:cs="Times New Roman"/>
          <w:b/>
          <w:bCs/>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2</w:t>
      </w:r>
      <w:r>
        <w:rPr>
          <w:rFonts w:hint="eastAsia" w:ascii="Times New Roman" w:hAnsi="Times New Roman" w:eastAsia="仿宋_GB2312" w:cs="Times New Roman"/>
          <w:b/>
          <w:bCs/>
          <w:color w:val="auto"/>
          <w:kern w:val="0"/>
          <w:sz w:val="32"/>
          <w:szCs w:val="32"/>
          <w:highlight w:val="none"/>
          <w:lang w:val="en-US" w:eastAsia="zh-CN" w:bidi="ar"/>
        </w:rPr>
        <w:t>1．</w:t>
      </w:r>
      <w:r>
        <w:rPr>
          <w:rFonts w:hint="default" w:ascii="Times New Roman" w:hAnsi="Times New Roman" w:eastAsia="仿宋_GB2312" w:cs="Times New Roman"/>
          <w:b/>
          <w:bCs/>
          <w:color w:val="auto"/>
          <w:kern w:val="0"/>
          <w:sz w:val="32"/>
          <w:szCs w:val="32"/>
          <w:highlight w:val="none"/>
          <w:lang w:val="en-US" w:eastAsia="zh-CN" w:bidi="ar"/>
        </w:rPr>
        <w:t>江西</w:t>
      </w:r>
      <w:r>
        <w:rPr>
          <w:rFonts w:hint="default" w:ascii="Times New Roman" w:hAnsi="Times New Roman" w:eastAsia="仿宋_GB2312" w:cs="Times New Roman"/>
          <w:b/>
          <w:bCs/>
          <w:color w:val="auto"/>
          <w:kern w:val="0"/>
          <w:sz w:val="32"/>
          <w:szCs w:val="32"/>
          <w:highlight w:val="none"/>
          <w:lang w:eastAsia="zh-CN" w:bidi="ar"/>
        </w:rPr>
        <w:t>省</w:t>
      </w:r>
      <w:r>
        <w:rPr>
          <w:rFonts w:hint="default" w:ascii="Times New Roman" w:hAnsi="Times New Roman" w:eastAsia="仿宋_GB2312" w:cs="Times New Roman"/>
          <w:b/>
          <w:bCs/>
          <w:color w:val="auto"/>
          <w:kern w:val="0"/>
          <w:sz w:val="32"/>
          <w:szCs w:val="32"/>
          <w:highlight w:val="none"/>
          <w:lang w:val="en-US" w:eastAsia="zh-CN" w:bidi="ar"/>
        </w:rPr>
        <w:t>科技决策咨询制度建设路径研究</w:t>
      </w:r>
    </w:p>
    <w:p w14:paraId="3883CD6C">
      <w:pPr>
        <w:keepNext w:val="0"/>
        <w:keepLines w:val="0"/>
        <w:pageBreakBefore w:val="0"/>
        <w:widowControl w:val="0"/>
        <w:numPr>
          <w:ilvl w:val="0"/>
          <w:numId w:val="0"/>
        </w:numPr>
        <w:kinsoku/>
        <w:wordWrap/>
        <w:overflowPunct/>
        <w:topLinePunct/>
        <w:autoSpaceDE w:val="0"/>
        <w:autoSpaceDN/>
        <w:bidi w:val="0"/>
        <w:adjustRightInd/>
        <w:snapToGrid/>
        <w:spacing w:line="600" w:lineRule="exact"/>
        <w:ind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bidi="ar"/>
        </w:rPr>
        <w:t>研究内容：</w:t>
      </w:r>
      <w:r>
        <w:rPr>
          <w:rFonts w:hint="default" w:ascii="Times New Roman" w:hAnsi="Times New Roman" w:eastAsia="仿宋_GB2312" w:cs="Times New Roman"/>
          <w:color w:val="auto"/>
          <w:sz w:val="32"/>
          <w:szCs w:val="32"/>
          <w:highlight w:val="none"/>
          <w:lang w:val="en-US" w:eastAsia="zh-CN"/>
        </w:rPr>
        <w:t>研究和总结国内外科技决策咨询工作典型做法；探讨江西建立科技决策咨询制度的内在需求；研判江西建立科技决策咨询制度的基础和面临的问题；提出相应的建设路径建议，为江西科技主管部门做好科技决策咨询机制设计提供支撑。</w:t>
      </w:r>
    </w:p>
    <w:p w14:paraId="30DC4E63">
      <w:pPr>
        <w:keepNext w:val="0"/>
        <w:keepLines w:val="0"/>
        <w:pageBreakBefore w:val="0"/>
        <w:widowControl w:val="0"/>
        <w:numPr>
          <w:ilvl w:val="0"/>
          <w:numId w:val="0"/>
        </w:numPr>
        <w:kinsoku/>
        <w:wordWrap/>
        <w:overflowPunct/>
        <w:topLinePunct/>
        <w:autoSpaceDE w:val="0"/>
        <w:autoSpaceDN/>
        <w:bidi w:val="0"/>
        <w:adjustRightInd/>
        <w:snapToGrid/>
        <w:spacing w:line="600" w:lineRule="exact"/>
        <w:ind w:firstLine="643" w:firstLineChars="200"/>
        <w:jc w:val="both"/>
        <w:textAlignment w:val="auto"/>
        <w:outlineLvl w:val="1"/>
        <w:rPr>
          <w:rFonts w:hint="default" w:ascii="Times New Roman" w:hAnsi="Times New Roman" w:eastAsia="仿宋_GB2312" w:cs="Times New Roman"/>
          <w:b/>
          <w:bCs/>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2</w:t>
      </w:r>
      <w:r>
        <w:rPr>
          <w:rFonts w:hint="eastAsia" w:ascii="Times New Roman" w:hAnsi="Times New Roman" w:eastAsia="仿宋_GB2312" w:cs="Times New Roman"/>
          <w:b/>
          <w:bCs/>
          <w:color w:val="auto"/>
          <w:kern w:val="0"/>
          <w:sz w:val="32"/>
          <w:szCs w:val="32"/>
          <w:highlight w:val="none"/>
          <w:lang w:val="en-US" w:eastAsia="zh-CN" w:bidi="ar"/>
        </w:rPr>
        <w:t>2．</w:t>
      </w:r>
      <w:r>
        <w:rPr>
          <w:rFonts w:hint="default" w:ascii="Times New Roman" w:hAnsi="Times New Roman" w:eastAsia="仿宋_GB2312" w:cs="Times New Roman"/>
          <w:b/>
          <w:bCs/>
          <w:color w:val="auto"/>
          <w:kern w:val="0"/>
          <w:sz w:val="32"/>
          <w:szCs w:val="32"/>
          <w:highlight w:val="none"/>
          <w:lang w:val="en-US" w:eastAsia="zh-CN" w:bidi="ar"/>
        </w:rPr>
        <w:t>以高质量党建引领科技兴赣六大行动的路径与对策研究</w:t>
      </w:r>
    </w:p>
    <w:p w14:paraId="7BA94C06">
      <w:pPr>
        <w:keepNext w:val="0"/>
        <w:keepLines w:val="0"/>
        <w:pageBreakBefore w:val="0"/>
        <w:widowControl w:val="0"/>
        <w:suppressLineNumbers w:val="0"/>
        <w:kinsoku/>
        <w:wordWrap/>
        <w:overflowPunct/>
        <w:topLinePunct/>
        <w:autoSpaceDE w:val="0"/>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bidi="ar"/>
        </w:rPr>
        <w:t>研究内容：</w:t>
      </w:r>
      <w:r>
        <w:rPr>
          <w:rFonts w:hint="default" w:ascii="Times New Roman" w:hAnsi="Times New Roman" w:eastAsia="仿宋_GB2312" w:cs="Times New Roman"/>
          <w:color w:val="auto"/>
          <w:sz w:val="32"/>
          <w:szCs w:val="32"/>
          <w:highlight w:val="none"/>
          <w:lang w:val="en-US" w:eastAsia="zh-CN"/>
        </w:rPr>
        <w:t>聚焦科技兴赣六大行动，系统分析科技部门机关党建的实践基础及困难挑战；从夯实基层基础、打造党建品牌、推动双向融合等方面，研究提出以高质量党建引领科技创新工作高质量发展的主要路径及策略建议。</w:t>
      </w:r>
    </w:p>
    <w:p w14:paraId="57940438">
      <w:pPr>
        <w:keepNext w:val="0"/>
        <w:keepLines w:val="0"/>
        <w:pageBreakBefore w:val="0"/>
        <w:widowControl w:val="0"/>
        <w:numPr>
          <w:ilvl w:val="0"/>
          <w:numId w:val="0"/>
        </w:numPr>
        <w:kinsoku/>
        <w:wordWrap/>
        <w:overflowPunct/>
        <w:topLinePunct/>
        <w:autoSpaceDE w:val="0"/>
        <w:autoSpaceDN/>
        <w:bidi w:val="0"/>
        <w:adjustRightInd/>
        <w:snapToGrid/>
        <w:spacing w:line="600" w:lineRule="exact"/>
        <w:ind w:firstLine="643" w:firstLineChars="200"/>
        <w:jc w:val="both"/>
        <w:textAlignment w:val="auto"/>
        <w:outlineLvl w:val="1"/>
        <w:rPr>
          <w:rFonts w:hint="default" w:ascii="Times New Roman" w:hAnsi="Times New Roman" w:eastAsia="仿宋_GB2312" w:cs="Times New Roman"/>
          <w:b/>
          <w:bCs/>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2</w:t>
      </w:r>
      <w:r>
        <w:rPr>
          <w:rFonts w:hint="eastAsia" w:ascii="Times New Roman" w:hAnsi="Times New Roman" w:eastAsia="仿宋_GB2312" w:cs="Times New Roman"/>
          <w:b/>
          <w:bCs/>
          <w:color w:val="auto"/>
          <w:kern w:val="0"/>
          <w:sz w:val="32"/>
          <w:szCs w:val="32"/>
          <w:highlight w:val="none"/>
          <w:lang w:val="en-US" w:eastAsia="zh-CN" w:bidi="ar"/>
        </w:rPr>
        <w:t>3．</w:t>
      </w:r>
      <w:r>
        <w:rPr>
          <w:rFonts w:hint="default" w:ascii="Times New Roman" w:hAnsi="Times New Roman" w:eastAsia="仿宋_GB2312" w:cs="Times New Roman"/>
          <w:b/>
          <w:bCs/>
          <w:color w:val="auto"/>
          <w:kern w:val="0"/>
          <w:sz w:val="32"/>
          <w:szCs w:val="32"/>
          <w:highlight w:val="none"/>
          <w:lang w:val="en-US" w:eastAsia="zh-CN" w:bidi="ar"/>
        </w:rPr>
        <w:t>数字化背景下江西省科技档案信息化建设的研究</w:t>
      </w:r>
    </w:p>
    <w:p w14:paraId="0EF7A18B">
      <w:pPr>
        <w:keepNext w:val="0"/>
        <w:keepLines w:val="0"/>
        <w:pageBreakBefore w:val="0"/>
        <w:widowControl w:val="0"/>
        <w:suppressLineNumbers w:val="0"/>
        <w:kinsoku/>
        <w:wordWrap/>
        <w:overflowPunct/>
        <w:topLinePunct/>
        <w:autoSpaceDE w:val="0"/>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bidi="ar"/>
        </w:rPr>
        <w:t>研究内容：</w:t>
      </w:r>
      <w:r>
        <w:rPr>
          <w:rFonts w:hint="default" w:ascii="Times New Roman" w:hAnsi="Times New Roman" w:eastAsia="仿宋_GB2312" w:cs="Times New Roman"/>
          <w:b w:val="0"/>
          <w:bCs w:val="0"/>
          <w:color w:val="auto"/>
          <w:kern w:val="0"/>
          <w:sz w:val="32"/>
          <w:szCs w:val="32"/>
          <w:highlight w:val="none"/>
          <w:lang w:val="en-US" w:eastAsia="zh-CN" w:bidi="ar"/>
        </w:rPr>
        <w:t>立足</w:t>
      </w:r>
      <w:r>
        <w:rPr>
          <w:rFonts w:hint="default" w:ascii="Times New Roman" w:hAnsi="Times New Roman" w:eastAsia="仿宋_GB2312" w:cs="Times New Roman"/>
          <w:color w:val="auto"/>
          <w:sz w:val="32"/>
          <w:szCs w:val="32"/>
          <w:highlight w:val="none"/>
          <w:lang w:val="en-US" w:eastAsia="zh-CN"/>
        </w:rPr>
        <w:t>数字中国、数字江西建设背景，围绕大数据、人工智能、区块链等新一代信息技术在科技档案工作中的应用，探索科技档案的电子文件归档、电子档案管理的自主可控及数字档案馆的系统建设等方面的技术路线及对策建议。</w:t>
      </w:r>
    </w:p>
    <w:p w14:paraId="637C4D81">
      <w:pPr>
        <w:keepNext w:val="0"/>
        <w:keepLines w:val="0"/>
        <w:pageBreakBefore w:val="0"/>
        <w:widowControl w:val="0"/>
        <w:numPr>
          <w:ilvl w:val="0"/>
          <w:numId w:val="0"/>
        </w:numPr>
        <w:suppressLineNumbers w:val="0"/>
        <w:kinsoku/>
        <w:wordWrap/>
        <w:overflowPunct/>
        <w:topLinePunct/>
        <w:autoSpaceDE w:val="0"/>
        <w:autoSpaceDN/>
        <w:bidi w:val="0"/>
        <w:adjustRightInd/>
        <w:snapToGrid/>
        <w:spacing w:line="600" w:lineRule="exact"/>
        <w:ind w:firstLine="643" w:firstLineChars="200"/>
        <w:jc w:val="both"/>
        <w:textAlignment w:val="auto"/>
        <w:outlineLvl w:val="1"/>
        <w:rPr>
          <w:rFonts w:hint="default" w:ascii="Times New Roman" w:hAnsi="Times New Roman" w:eastAsia="仿宋_GB2312" w:cs="Times New Roman"/>
          <w:b/>
          <w:bCs/>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2</w:t>
      </w:r>
      <w:r>
        <w:rPr>
          <w:rFonts w:hint="eastAsia" w:ascii="Times New Roman" w:hAnsi="Times New Roman" w:eastAsia="仿宋_GB2312" w:cs="Times New Roman"/>
          <w:b/>
          <w:bCs/>
          <w:color w:val="auto"/>
          <w:kern w:val="0"/>
          <w:sz w:val="32"/>
          <w:szCs w:val="32"/>
          <w:highlight w:val="none"/>
          <w:lang w:val="en-US" w:eastAsia="zh-CN" w:bidi="ar"/>
        </w:rPr>
        <w:t>4．</w:t>
      </w:r>
      <w:r>
        <w:rPr>
          <w:rFonts w:hint="default" w:ascii="Times New Roman" w:hAnsi="Times New Roman" w:eastAsia="仿宋_GB2312" w:cs="Times New Roman"/>
          <w:b/>
          <w:bCs/>
          <w:color w:val="auto"/>
          <w:kern w:val="0"/>
          <w:sz w:val="32"/>
          <w:szCs w:val="32"/>
          <w:highlight w:val="none"/>
          <w:lang w:val="en-US" w:eastAsia="zh-CN" w:bidi="ar"/>
        </w:rPr>
        <w:t>江西省实验动物安全管理及高效使用深度探索</w:t>
      </w:r>
    </w:p>
    <w:p w14:paraId="55A74B86">
      <w:pPr>
        <w:keepNext w:val="0"/>
        <w:keepLines w:val="0"/>
        <w:pageBreakBefore w:val="0"/>
        <w:widowControl w:val="0"/>
        <w:suppressLineNumbers w:val="0"/>
        <w:kinsoku/>
        <w:wordWrap/>
        <w:overflowPunct/>
        <w:topLinePunct/>
        <w:autoSpaceDE w:val="0"/>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研究内容：</w:t>
      </w:r>
      <w:r>
        <w:rPr>
          <w:rFonts w:hint="default" w:ascii="Times New Roman" w:hAnsi="Times New Roman" w:eastAsia="仿宋_GB2312" w:cs="Times New Roman"/>
          <w:color w:val="auto"/>
          <w:sz w:val="32"/>
          <w:szCs w:val="32"/>
          <w:highlight w:val="none"/>
          <w:lang w:val="en-US" w:eastAsia="zh-CN"/>
        </w:rPr>
        <w:t>梳理兄弟省份在实验动物安全管理及高效使用方面的主要做法及典型经验；分析省内实验动物平台资源技术优势及安全监管体系短板；构建覆盖生产、运输、使用、处置的全链条安全管理体系和全链条安全监管框架；制定标准化操作规范与共享机制，推动实验动物模型高效复用；强化许可证动态管理、环境监测标准化及疫情应急处置机制建设；通过设计区域性实验动物资源集约化利用方案及建设示范性共享平台，提出安全管控与资源高效协同的创新路径。</w:t>
      </w:r>
    </w:p>
    <w:p w14:paraId="2BBB28BC">
      <w:pPr>
        <w:keepNext w:val="0"/>
        <w:keepLines w:val="0"/>
        <w:pageBreakBefore w:val="0"/>
        <w:widowControl w:val="0"/>
        <w:suppressLineNumbers w:val="0"/>
        <w:kinsoku/>
        <w:wordWrap/>
        <w:overflowPunct/>
        <w:topLinePunct/>
        <w:autoSpaceDE w:val="0"/>
        <w:autoSpaceDN/>
        <w:bidi w:val="0"/>
        <w:adjustRightInd/>
        <w:snapToGrid/>
        <w:spacing w:before="0" w:beforeAutospacing="0" w:after="0" w:afterAutospacing="0" w:line="600" w:lineRule="exact"/>
        <w:ind w:left="0" w:right="0" w:firstLine="643" w:firstLineChars="200"/>
        <w:jc w:val="both"/>
        <w:textAlignment w:val="auto"/>
        <w:outlineLvl w:val="1"/>
        <w:rPr>
          <w:rFonts w:hint="default" w:ascii="Times New Roman" w:hAnsi="Times New Roman" w:eastAsia="仿宋_GB2312" w:cs="Times New Roman"/>
          <w:b/>
          <w:bCs/>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2</w:t>
      </w:r>
      <w:r>
        <w:rPr>
          <w:rFonts w:hint="eastAsia" w:ascii="Times New Roman" w:hAnsi="Times New Roman" w:eastAsia="仿宋_GB2312" w:cs="Times New Roman"/>
          <w:b/>
          <w:bCs/>
          <w:color w:val="auto"/>
          <w:kern w:val="0"/>
          <w:sz w:val="32"/>
          <w:szCs w:val="32"/>
          <w:highlight w:val="none"/>
          <w:lang w:val="en-US" w:eastAsia="zh-CN" w:bidi="ar"/>
        </w:rPr>
        <w:t>5．</w:t>
      </w:r>
      <w:r>
        <w:rPr>
          <w:rFonts w:hint="default" w:ascii="Times New Roman" w:hAnsi="Times New Roman" w:eastAsia="仿宋_GB2312" w:cs="Times New Roman"/>
          <w:b/>
          <w:bCs/>
          <w:i w:val="0"/>
          <w:color w:val="auto"/>
          <w:kern w:val="0"/>
          <w:sz w:val="32"/>
          <w:szCs w:val="32"/>
          <w:highlight w:val="none"/>
          <w:lang w:val="en-US" w:eastAsia="zh-CN" w:bidi="ar"/>
        </w:rPr>
        <w:t>江西省区域科技伦理中心建设路径研究</w:t>
      </w:r>
    </w:p>
    <w:p w14:paraId="4DA36043">
      <w:pPr>
        <w:keepNext w:val="0"/>
        <w:keepLines w:val="0"/>
        <w:pageBreakBefore w:val="0"/>
        <w:widowControl w:val="0"/>
        <w:suppressLineNumbers w:val="0"/>
        <w:kinsoku/>
        <w:wordWrap/>
        <w:overflowPunct/>
        <w:topLinePunct/>
        <w:autoSpaceDE w:val="0"/>
        <w:autoSpaceDN/>
        <w:bidi w:val="0"/>
        <w:adjustRightInd/>
        <w:snapToGrid/>
        <w:spacing w:before="0" w:beforeAutospacing="0" w:after="0" w:afterAutospacing="0" w:line="600" w:lineRule="exact"/>
        <w:ind w:left="0" w:right="0" w:firstLine="643"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研究内容：</w:t>
      </w:r>
      <w:r>
        <w:rPr>
          <w:rFonts w:hint="default" w:ascii="Times New Roman" w:hAnsi="Times New Roman" w:eastAsia="仿宋_GB2312" w:cs="Times New Roman"/>
          <w:i w:val="0"/>
          <w:color w:val="auto"/>
          <w:kern w:val="2"/>
          <w:sz w:val="32"/>
          <w:szCs w:val="32"/>
          <w:highlight w:val="none"/>
          <w:lang w:val="en-US" w:eastAsia="zh-CN" w:bidi="ar"/>
        </w:rPr>
        <w:t>深入剖析我省科技伦理治理现状及面临的挑战；借鉴国内外科技伦理中心建设的成功经验和典型案例，研究提出符合我省实际、适应科技管理需求的区域科技伦理中心建设路径，进一步提高我省科技伦理治理的科学性和有效性。</w:t>
      </w:r>
    </w:p>
    <w:p w14:paraId="76EEA820">
      <w:pPr>
        <w:keepNext w:val="0"/>
        <w:keepLines w:val="0"/>
        <w:pageBreakBefore w:val="0"/>
        <w:widowControl w:val="0"/>
        <w:suppressLineNumbers w:val="0"/>
        <w:kinsoku/>
        <w:wordWrap/>
        <w:overflowPunct/>
        <w:topLinePunct/>
        <w:autoSpaceDE w:val="0"/>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p>
    <w:p w14:paraId="2EDDE3F0">
      <w:pPr>
        <w:keepNext w:val="0"/>
        <w:keepLines w:val="0"/>
        <w:pageBreakBefore w:val="0"/>
        <w:kinsoku/>
        <w:wordWrap/>
        <w:overflowPunct/>
        <w:topLinePunct w:val="0"/>
        <w:bidi w:val="0"/>
        <w:spacing w:line="520" w:lineRule="exact"/>
        <w:rPr>
          <w:rFonts w:hint="default"/>
          <w:color w:val="auto"/>
          <w:sz w:val="32"/>
          <w:szCs w:val="32"/>
          <w:lang w:val="en-US" w:eastAsia="zh-CN"/>
        </w:rPr>
      </w:pPr>
    </w:p>
    <w:p w14:paraId="5AACA72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楷体_GB2312" w:cs="Times New Roman"/>
          <w:sz w:val="32"/>
          <w:szCs w:val="32"/>
        </w:rPr>
      </w:pPr>
    </w:p>
    <w:p w14:paraId="2E94548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205FA8"/>
    <w:rsid w:val="5F205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2025-03-31T08:14:00Z</dcterms:created>
  <dc:creator>牛皮不是牛皮是皮</dc:creator>
  <cp:lastModifiedBy>牛皮不是牛皮是皮</cp:lastModifiedBy>
  <dcterms:modified xsi:type="dcterms:W3CDTF">2025-03-31T08:14:27Z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1E8E365152D84B2B8856DB2EF8B2C48E_11</vt:lpwstr>
  </property>
  <property fmtid="{D5CDD505-2E9C-101B-9397-08002B2CF9AE}" pid="4" name="KSOTemplateDocerSaveRecord">
    <vt:lpwstr>eyJoZGlkIjoiMWMwMDM2M2FhYzlhNjg5OGQ1OWNhMTg2NmIzNzMxY2EiLCJ1c2VySWQiOiIxMDI0NzAwNjI2In0=</vt:lpwstr>
  </property>
</Properties>
</file>