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“揭榜挂帅”企业重大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技术需求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征集表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spacing w:line="20" w:lineRule="exact"/>
        <w:ind w:firstLine="536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5"/>
        <w:tblW w:w="96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63"/>
        <w:gridCol w:w="9"/>
        <w:gridCol w:w="632"/>
        <w:gridCol w:w="657"/>
        <w:gridCol w:w="966"/>
        <w:gridCol w:w="660"/>
        <w:gridCol w:w="975"/>
        <w:gridCol w:w="521"/>
        <w:gridCol w:w="125"/>
        <w:gridCol w:w="1070"/>
        <w:gridCol w:w="363"/>
        <w:gridCol w:w="23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产业链</w:t>
            </w: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11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细分方向</w:t>
            </w:r>
          </w:p>
        </w:tc>
        <w:tc>
          <w:tcPr>
            <w:tcW w:w="271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重大技术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316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37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需求企业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316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需求企业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28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手机：</w:t>
            </w:r>
          </w:p>
        </w:tc>
        <w:tc>
          <w:tcPr>
            <w:tcW w:w="234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363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有共同技术需求的同行企业</w:t>
            </w:r>
          </w:p>
        </w:tc>
        <w:tc>
          <w:tcPr>
            <w:tcW w:w="64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904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3780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单位性质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904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□龙头企业□骨干企业□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战略性新兴产业企业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高新技术企业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科技型中小企业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904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□龙头企业□骨干企业□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战略性新兴产业企业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高新技术企业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科技型中小企业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</w:rPr>
              <w:t>项目需求的背景与意义</w:t>
            </w:r>
          </w:p>
        </w:tc>
        <w:tc>
          <w:tcPr>
            <w:tcW w:w="8325" w:type="dxa"/>
            <w:gridSpan w:val="11"/>
            <w:shd w:val="clear" w:color="auto" w:fill="FFFFFF"/>
            <w:noWrap w:val="0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（简要阐述此需求对我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经济社会发展、增强产业链供应链自主创新能力、推动我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产业转型升级等方面的关键性作用及重大战略意义，说明此需求的重要性、必要性和紧迫性。限600字）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39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</w:rPr>
              <w:t>概述</w:t>
            </w:r>
          </w:p>
        </w:tc>
        <w:tc>
          <w:tcPr>
            <w:tcW w:w="8325" w:type="dxa"/>
            <w:gridSpan w:val="11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（描述具体技术难题或发展瓶颈，内容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明确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具体、指向清晰；简述技术攻关的方向，说明期望通过科技创新解决的技术壁垒；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该技术需求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行业共性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关键技术或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“卡脖子”技术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，同时说明该技术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现实应用场景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szCs w:val="24"/>
              </w:rPr>
              <w:t>限500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1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技术攻关后希望达到的预期技术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目标</w:t>
            </w:r>
          </w:p>
        </w:tc>
        <w:tc>
          <w:tcPr>
            <w:tcW w:w="8325" w:type="dxa"/>
            <w:gridSpan w:val="11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（目前的技术指标参数，攻关后要求达到的技术参数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如属于填补空白的“卡脖子”技术可不填目前的技术指标参数；说明新原理、新产品、新技术、关键部件等目标技术参数实现条件，如自然条件、工况环境、成本约束、行业监管等技术应用的边界条件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限500字以内）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17" w:hRule="atLeast"/>
          <w:jc w:val="center"/>
        </w:trPr>
        <w:tc>
          <w:tcPr>
            <w:tcW w:w="137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时限要求</w:t>
            </w:r>
          </w:p>
        </w:tc>
        <w:tc>
          <w:tcPr>
            <w:tcW w:w="8316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（要求技术攻关完成时限，例如****年**月前完成）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17" w:hRule="atLeast"/>
          <w:jc w:val="center"/>
        </w:trPr>
        <w:tc>
          <w:tcPr>
            <w:tcW w:w="137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需求企业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出资承诺</w:t>
            </w:r>
          </w:p>
        </w:tc>
        <w:tc>
          <w:tcPr>
            <w:tcW w:w="8316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本企业愿意为该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重大技术需求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提供研发资金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投入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总预算不少于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其中：愿意支付给揭榜单位的研发资金不少于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shd w:val="clear" w:color="auto" w:fill="auto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  <w:t>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3331" w:firstLineChars="1371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3331" w:firstLineChars="1371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企业名称（盖章）：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613" w:firstLineChars="1899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日期：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17" w:hRule="atLeast"/>
          <w:jc w:val="center"/>
        </w:trPr>
        <w:tc>
          <w:tcPr>
            <w:tcW w:w="137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产权归属</w:t>
            </w:r>
          </w:p>
        </w:tc>
        <w:tc>
          <w:tcPr>
            <w:tcW w:w="8316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需求企业和揭榜单位关于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知识产权、成果管理及合作权益分配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、相关责任等要求。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字以内）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22" w:hRule="atLeast"/>
          <w:jc w:val="center"/>
        </w:trPr>
        <w:tc>
          <w:tcPr>
            <w:tcW w:w="137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项目完成后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预期的经济、社会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效益</w:t>
            </w:r>
          </w:p>
        </w:tc>
        <w:tc>
          <w:tcPr>
            <w:tcW w:w="8316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（需求企业对技术攻关取得的预期技术成果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，实现成果转化及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产业化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可能取得的主要经济、社会、生态效益，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以及对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国家</w:t>
            </w: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、我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省</w:t>
            </w: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及我市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相关产业竞争力等方面的作用。限300字以内）</w:t>
            </w:r>
          </w:p>
        </w:tc>
      </w:tr>
    </w:tbl>
    <w:p>
      <w:pPr>
        <w:adjustRightInd w:val="0"/>
        <w:snapToGrid w:val="0"/>
        <w:spacing w:line="288" w:lineRule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所属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产业链</w:t>
      </w:r>
      <w:r>
        <w:rPr>
          <w:rFonts w:hint="eastAsia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（产业）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对应填写：装备制造（船舶</w:t>
      </w:r>
      <w:r>
        <w:rPr>
          <w:rFonts w:hint="eastAsia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）、电子信息、有色金属、新能源、石化化工、钢铁、建材、食品、纺织服装、航运物流、文化旅游等重点产业链，以及未来产业（低空经济、氢能、核技术应用、人工智能、生命健康、量子通信等</w:t>
      </w:r>
      <w:r>
        <w:rPr>
          <w:rFonts w:hint="eastAsia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288" w:lineRule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2154" w:right="1587" w:bottom="1701" w:left="1587" w:header="851" w:footer="992" w:gutter="0"/>
          <w:pgNumType w:fmt="numberInDash"/>
          <w:cols w:space="0" w:num="1"/>
          <w:docGrid w:type="linesAndChars" w:linePitch="579" w:charSpace="697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 xml:space="preserve">    2.需求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提供202</w:t>
      </w:r>
      <w:r>
        <w:rPr>
          <w:rFonts w:hint="eastAsia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年度研发投入证明（辅助账、财务报表、审计报表、统计报表等形式均可）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作为附件。纳入国家科技统计制度的企业，研发投入情况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照《中华人民共和国统计法》和《研究与试验发展（R&amp;D）投入统计规范（试行）》要求，按规定途径、标准填报年度研发经费（R&amp;D）数据，并上传附表。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E38415"/>
    <w:rsid w:val="CDE38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eastAsia="宋体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缩进1"/>
    <w:basedOn w:val="1"/>
    <w:qFormat/>
    <w:uiPriority w:val="0"/>
    <w:pPr>
      <w:ind w:firstLine="420" w:firstLineChars="200"/>
    </w:pPr>
    <w:rPr>
      <w:rFonts w:eastAsia="宋体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2025-01-20T18:56:00Z</dcterms:created>
  <dc:creator>曹圣彬</dc:creator>
  <cp:lastModifiedBy>曹圣彬</cp:lastModifiedBy>
  <dcterms:modified xsi:type="dcterms:W3CDTF">2025-01-20T18:57:59Z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8613ECB52F2F19C7D22B8E67C2BABB12</vt:lpwstr>
  </property>
</Properties>
</file>