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7E36">
      <w:pPr>
        <w:keepNext w:val="0"/>
        <w:keepLines w:val="0"/>
        <w:pageBreakBefore w:val="0"/>
        <w:widowControl/>
        <w:kinsoku/>
        <w:wordWrap/>
        <w:overflowPunct/>
        <w:topLinePunct w:val="0"/>
        <w:autoSpaceDE/>
        <w:autoSpaceDN/>
        <w:bidi w:val="0"/>
        <w:adjustRightInd/>
        <w:snapToGrid/>
        <w:spacing w:after="160" w:afterLines="50"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仿宋_GB2312"/>
          <w:color w:val="auto"/>
          <w:sz w:val="32"/>
          <w:szCs w:val="32"/>
        </w:rPr>
        <w:t>附</w:t>
      </w:r>
      <w:r>
        <w:rPr>
          <w:rFonts w:hint="eastAsia" w:ascii="黑体" w:hAnsi="黑体" w:eastAsia="黑体" w:cs="仿宋_GB2312"/>
          <w:color w:val="auto"/>
          <w:sz w:val="32"/>
          <w:szCs w:val="32"/>
          <w:lang w:eastAsia="zh-CN"/>
        </w:rPr>
        <w:t>件</w:t>
      </w:r>
      <w:r>
        <w:rPr>
          <w:rFonts w:hint="eastAsia" w:ascii="黑体" w:hAnsi="黑体" w:eastAsia="黑体" w:cs="仿宋_GB2312"/>
          <w:color w:val="auto"/>
          <w:sz w:val="32"/>
          <w:szCs w:val="32"/>
          <w:lang w:val="en-US" w:eastAsia="zh-CN"/>
        </w:rPr>
        <w:t>1</w:t>
      </w:r>
    </w:p>
    <w:p w14:paraId="00728B0E">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规范整合后护理类医疗服务项目价格表（九江市）</w:t>
      </w:r>
    </w:p>
    <w:tbl>
      <w:tblPr>
        <w:tblStyle w:val="5"/>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
        <w:gridCol w:w="889"/>
        <w:gridCol w:w="1107"/>
        <w:gridCol w:w="1182"/>
        <w:gridCol w:w="2100"/>
        <w:gridCol w:w="3132"/>
        <w:gridCol w:w="779"/>
        <w:gridCol w:w="937"/>
        <w:gridCol w:w="919"/>
        <w:gridCol w:w="937"/>
        <w:gridCol w:w="1470"/>
        <w:gridCol w:w="750"/>
      </w:tblGrid>
      <w:tr w14:paraId="4E7E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blHeader/>
          <w:jc w:val="center"/>
        </w:trPr>
        <w:tc>
          <w:tcPr>
            <w:tcW w:w="168" w:type="pct"/>
            <w:vMerge w:val="restart"/>
            <w:tcBorders>
              <w:top w:val="single" w:color="000000" w:sz="4" w:space="0"/>
              <w:left w:val="single" w:color="000000" w:sz="4" w:space="0"/>
              <w:right w:val="single" w:color="000000" w:sz="4" w:space="0"/>
            </w:tcBorders>
            <w:noWrap w:val="0"/>
            <w:vAlign w:val="center"/>
          </w:tcPr>
          <w:p w14:paraId="44995E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序号</w:t>
            </w:r>
          </w:p>
        </w:tc>
        <w:tc>
          <w:tcPr>
            <w:tcW w:w="302" w:type="pct"/>
            <w:vMerge w:val="restart"/>
            <w:tcBorders>
              <w:top w:val="single" w:color="000000" w:sz="4" w:space="0"/>
              <w:left w:val="single" w:color="000000" w:sz="4" w:space="0"/>
              <w:right w:val="single" w:color="000000" w:sz="4" w:space="0"/>
            </w:tcBorders>
            <w:noWrap w:val="0"/>
            <w:vAlign w:val="center"/>
          </w:tcPr>
          <w:p w14:paraId="2BBF7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归集</w:t>
            </w:r>
          </w:p>
          <w:p w14:paraId="3E171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口径</w:t>
            </w:r>
          </w:p>
        </w:tc>
        <w:tc>
          <w:tcPr>
            <w:tcW w:w="376" w:type="pct"/>
            <w:vMerge w:val="restart"/>
            <w:tcBorders>
              <w:top w:val="single" w:color="000000" w:sz="4" w:space="0"/>
              <w:left w:val="single" w:color="000000" w:sz="4" w:space="0"/>
              <w:right w:val="single" w:color="000000" w:sz="4" w:space="0"/>
            </w:tcBorders>
            <w:noWrap w:val="0"/>
            <w:vAlign w:val="center"/>
          </w:tcPr>
          <w:p w14:paraId="58E10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项目</w:t>
            </w:r>
          </w:p>
          <w:p w14:paraId="719AC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代码</w:t>
            </w:r>
          </w:p>
        </w:tc>
        <w:tc>
          <w:tcPr>
            <w:tcW w:w="402" w:type="pct"/>
            <w:vMerge w:val="restart"/>
            <w:tcBorders>
              <w:top w:val="single" w:color="000000" w:sz="4" w:space="0"/>
              <w:left w:val="single" w:color="000000" w:sz="4" w:space="0"/>
              <w:right w:val="single" w:color="000000" w:sz="4" w:space="0"/>
            </w:tcBorders>
            <w:noWrap w:val="0"/>
            <w:vAlign w:val="center"/>
          </w:tcPr>
          <w:p w14:paraId="32F750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项目名称</w:t>
            </w:r>
          </w:p>
        </w:tc>
        <w:tc>
          <w:tcPr>
            <w:tcW w:w="714" w:type="pct"/>
            <w:vMerge w:val="restart"/>
            <w:tcBorders>
              <w:top w:val="single" w:color="000000" w:sz="4" w:space="0"/>
              <w:left w:val="single" w:color="000000" w:sz="4" w:space="0"/>
              <w:right w:val="single" w:color="000000" w:sz="4" w:space="0"/>
            </w:tcBorders>
            <w:noWrap w:val="0"/>
            <w:vAlign w:val="center"/>
          </w:tcPr>
          <w:p w14:paraId="69748D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服务产出</w:t>
            </w:r>
          </w:p>
        </w:tc>
        <w:tc>
          <w:tcPr>
            <w:tcW w:w="1065" w:type="pct"/>
            <w:vMerge w:val="restart"/>
            <w:tcBorders>
              <w:top w:val="single" w:color="000000" w:sz="4" w:space="0"/>
              <w:left w:val="single" w:color="000000" w:sz="4" w:space="0"/>
              <w:right w:val="single" w:color="000000" w:sz="4" w:space="0"/>
            </w:tcBorders>
            <w:noWrap w:val="0"/>
            <w:vAlign w:val="center"/>
          </w:tcPr>
          <w:p w14:paraId="1FF473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价格构成</w:t>
            </w:r>
          </w:p>
        </w:tc>
        <w:tc>
          <w:tcPr>
            <w:tcW w:w="265" w:type="pct"/>
            <w:vMerge w:val="restart"/>
            <w:tcBorders>
              <w:top w:val="single" w:color="000000" w:sz="4" w:space="0"/>
              <w:left w:val="single" w:color="000000" w:sz="4" w:space="0"/>
              <w:right w:val="single" w:color="000000" w:sz="4" w:space="0"/>
            </w:tcBorders>
            <w:noWrap w:val="0"/>
            <w:vAlign w:val="center"/>
          </w:tcPr>
          <w:p w14:paraId="073DC5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计价单位</w:t>
            </w:r>
          </w:p>
        </w:tc>
        <w:tc>
          <w:tcPr>
            <w:tcW w:w="950" w:type="pct"/>
            <w:gridSpan w:val="3"/>
            <w:tcBorders>
              <w:top w:val="single" w:color="000000" w:sz="4" w:space="0"/>
              <w:left w:val="single" w:color="000000" w:sz="4" w:space="0"/>
              <w:bottom w:val="single" w:color="000000" w:sz="4" w:space="0"/>
              <w:right w:val="single" w:color="000000" w:sz="4" w:space="0"/>
            </w:tcBorders>
            <w:noWrap w:val="0"/>
            <w:vAlign w:val="center"/>
          </w:tcPr>
          <w:p w14:paraId="02F00E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价格（元）</w:t>
            </w:r>
          </w:p>
        </w:tc>
        <w:tc>
          <w:tcPr>
            <w:tcW w:w="500" w:type="pct"/>
            <w:vMerge w:val="restart"/>
            <w:tcBorders>
              <w:top w:val="single" w:color="000000" w:sz="4" w:space="0"/>
              <w:left w:val="single" w:color="000000" w:sz="4" w:space="0"/>
              <w:right w:val="single" w:color="000000" w:sz="4" w:space="0"/>
            </w:tcBorders>
            <w:noWrap w:val="0"/>
            <w:vAlign w:val="center"/>
          </w:tcPr>
          <w:p w14:paraId="19655E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计价说明</w:t>
            </w:r>
          </w:p>
        </w:tc>
        <w:tc>
          <w:tcPr>
            <w:tcW w:w="255" w:type="pct"/>
            <w:vMerge w:val="restart"/>
            <w:tcBorders>
              <w:top w:val="single" w:color="000000" w:sz="4" w:space="0"/>
              <w:left w:val="single" w:color="000000" w:sz="4" w:space="0"/>
              <w:right w:val="single" w:color="000000" w:sz="4" w:space="0"/>
            </w:tcBorders>
            <w:noWrap w:val="0"/>
            <w:vAlign w:val="center"/>
          </w:tcPr>
          <w:p w14:paraId="6FF384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医保支付类别</w:t>
            </w:r>
          </w:p>
        </w:tc>
      </w:tr>
      <w:tr w14:paraId="3D65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blHeader/>
          <w:jc w:val="center"/>
        </w:trPr>
        <w:tc>
          <w:tcPr>
            <w:tcW w:w="168" w:type="pct"/>
            <w:vMerge w:val="continue"/>
            <w:tcBorders>
              <w:left w:val="single" w:color="000000" w:sz="4" w:space="0"/>
              <w:bottom w:val="single" w:color="000000" w:sz="4" w:space="0"/>
              <w:right w:val="single" w:color="000000" w:sz="4" w:space="0"/>
            </w:tcBorders>
            <w:noWrap w:val="0"/>
            <w:vAlign w:val="center"/>
          </w:tcPr>
          <w:p w14:paraId="08756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302" w:type="pct"/>
            <w:vMerge w:val="continue"/>
            <w:tcBorders>
              <w:left w:val="single" w:color="000000" w:sz="4" w:space="0"/>
              <w:bottom w:val="single" w:color="000000" w:sz="4" w:space="0"/>
              <w:right w:val="single" w:color="000000" w:sz="4" w:space="0"/>
            </w:tcBorders>
            <w:noWrap w:val="0"/>
            <w:vAlign w:val="center"/>
          </w:tcPr>
          <w:p w14:paraId="19B499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376" w:type="pct"/>
            <w:vMerge w:val="continue"/>
            <w:tcBorders>
              <w:left w:val="single" w:color="000000" w:sz="4" w:space="0"/>
              <w:bottom w:val="single" w:color="000000" w:sz="4" w:space="0"/>
              <w:right w:val="single" w:color="000000" w:sz="4" w:space="0"/>
            </w:tcBorders>
            <w:noWrap w:val="0"/>
            <w:vAlign w:val="center"/>
          </w:tcPr>
          <w:p w14:paraId="35007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402" w:type="pct"/>
            <w:vMerge w:val="continue"/>
            <w:tcBorders>
              <w:left w:val="single" w:color="000000" w:sz="4" w:space="0"/>
              <w:bottom w:val="single" w:color="000000" w:sz="4" w:space="0"/>
              <w:right w:val="single" w:color="000000" w:sz="4" w:space="0"/>
            </w:tcBorders>
            <w:noWrap w:val="0"/>
            <w:vAlign w:val="center"/>
          </w:tcPr>
          <w:p w14:paraId="6F8BF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714" w:type="pct"/>
            <w:vMerge w:val="continue"/>
            <w:tcBorders>
              <w:left w:val="single" w:color="000000" w:sz="4" w:space="0"/>
              <w:bottom w:val="single" w:color="000000" w:sz="4" w:space="0"/>
              <w:right w:val="single" w:color="000000" w:sz="4" w:space="0"/>
            </w:tcBorders>
            <w:noWrap w:val="0"/>
            <w:vAlign w:val="center"/>
          </w:tcPr>
          <w:p w14:paraId="21F9AD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1065" w:type="pct"/>
            <w:vMerge w:val="continue"/>
            <w:tcBorders>
              <w:left w:val="single" w:color="000000" w:sz="4" w:space="0"/>
              <w:bottom w:val="single" w:color="000000" w:sz="4" w:space="0"/>
              <w:right w:val="single" w:color="000000" w:sz="4" w:space="0"/>
            </w:tcBorders>
            <w:noWrap w:val="0"/>
            <w:vAlign w:val="center"/>
          </w:tcPr>
          <w:p w14:paraId="68BB9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265" w:type="pct"/>
            <w:vMerge w:val="continue"/>
            <w:tcBorders>
              <w:left w:val="single" w:color="000000" w:sz="4" w:space="0"/>
              <w:bottom w:val="single" w:color="000000" w:sz="4" w:space="0"/>
              <w:right w:val="single" w:color="000000" w:sz="4" w:space="0"/>
            </w:tcBorders>
            <w:noWrap w:val="0"/>
            <w:vAlign w:val="center"/>
          </w:tcPr>
          <w:p w14:paraId="124DBD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sz w:val="21"/>
                <w:szCs w:val="21"/>
              </w:rPr>
            </w:pP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D478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三级</w:t>
            </w:r>
          </w:p>
          <w:p w14:paraId="3914D8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指导价</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E307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二级</w:t>
            </w:r>
          </w:p>
          <w:p w14:paraId="234B0F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指导价</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76A76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一级</w:t>
            </w:r>
          </w:p>
          <w:p w14:paraId="21D216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指导价</w:t>
            </w:r>
          </w:p>
        </w:tc>
        <w:tc>
          <w:tcPr>
            <w:tcW w:w="500" w:type="pct"/>
            <w:vMerge w:val="continue"/>
            <w:tcBorders>
              <w:left w:val="single" w:color="000000" w:sz="4" w:space="0"/>
              <w:bottom w:val="single" w:color="000000" w:sz="4" w:space="0"/>
              <w:right w:val="single" w:color="000000" w:sz="4" w:space="0"/>
            </w:tcBorders>
            <w:noWrap w:val="0"/>
            <w:vAlign w:val="center"/>
          </w:tcPr>
          <w:p w14:paraId="13AB80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b w:val="0"/>
                <w:bCs/>
                <w:i w:val="0"/>
                <w:color w:val="auto"/>
                <w:kern w:val="0"/>
                <w:sz w:val="22"/>
                <w:szCs w:val="22"/>
                <w:u w:val="none"/>
                <w:lang w:val="en-US" w:eastAsia="zh-CN" w:bidi="ar"/>
              </w:rPr>
            </w:pPr>
          </w:p>
        </w:tc>
        <w:tc>
          <w:tcPr>
            <w:tcW w:w="255" w:type="pct"/>
            <w:vMerge w:val="continue"/>
            <w:tcBorders>
              <w:left w:val="single" w:color="000000" w:sz="4" w:space="0"/>
              <w:bottom w:val="single" w:color="000000" w:sz="4" w:space="0"/>
              <w:right w:val="single" w:color="000000" w:sz="4" w:space="0"/>
            </w:tcBorders>
            <w:noWrap w:val="0"/>
            <w:vAlign w:val="center"/>
          </w:tcPr>
          <w:p w14:paraId="62C86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仿宋_GB2312" w:hAnsi="仿宋_GB2312" w:eastAsia="仿宋_GB2312" w:cs="仿宋_GB2312"/>
                <w:b w:val="0"/>
                <w:bCs/>
                <w:i w:val="0"/>
                <w:color w:val="auto"/>
                <w:kern w:val="0"/>
                <w:sz w:val="21"/>
                <w:szCs w:val="21"/>
                <w:u w:val="none"/>
                <w:lang w:val="en-US" w:eastAsia="zh-CN" w:bidi="ar"/>
              </w:rPr>
            </w:pPr>
          </w:p>
        </w:tc>
      </w:tr>
      <w:tr w14:paraId="6512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2"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0"/>
            <w:vAlign w:val="center"/>
          </w:tcPr>
          <w:p w14:paraId="79B76469">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center"/>
              <w:rPr>
                <w:rStyle w:val="7"/>
                <w:rFonts w:hint="eastAsia" w:ascii="仿宋_GB2312" w:hAnsi="仿宋_GB2312" w:eastAsia="仿宋_GB2312" w:cs="仿宋_GB2312"/>
                <w:color w:val="auto"/>
                <w:sz w:val="21"/>
                <w:szCs w:val="21"/>
                <w:lang w:val="en-US" w:eastAsia="zh-CN" w:bidi="ar"/>
              </w:rPr>
            </w:pPr>
            <w:r>
              <w:rPr>
                <w:rFonts w:hint="eastAsia" w:ascii="仿宋_GB2312" w:hAnsi="仿宋_GB2312" w:eastAsia="仿宋_GB2312" w:cs="仿宋_GB2312"/>
                <w:i w:val="0"/>
                <w:color w:val="auto"/>
                <w:kern w:val="0"/>
                <w:sz w:val="21"/>
                <w:szCs w:val="21"/>
                <w:u w:val="none"/>
                <w:lang w:val="en-US" w:eastAsia="zh-CN" w:bidi="ar"/>
              </w:rPr>
              <w:t>使用说明：</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本指南以护理为重点，按照分级护理、专科护理、专项护理分类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护理类项目在操作层面存在差异，但在价格项目和定价水平层面具备合并同类项的条件，立项指南对目前常用的护理类项目进行了合并。地方医保部门制定“护理类”医疗服务项目价格时，要充分体现技术劳务价值，使收费水平覆盖绝大部分护理类项目，使整合前后的护理类项目收费水平大体相当，后期结合国家部署和动态调整工作，逐步疏导价格矛盾；医疗服务的政府指导价为最高限价，下浮不限；同时，医疗机构、医务人员实施护理过程中有关创新改良，采取“现有项目兼容”的方式简化处理，无需申报新增医疗服务价格项目，直接按照对应的整合项目执行即可。</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4.本指南所称“扩展项”，指同一项目下以不同方式提供或在不同场景应用时，只扩展价格项目适用范围、不额外加价的一类子项，子项的价格按主项目执行。</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5.本指南所称“基本物质资源消耗”，指原则上限于不应或不必要与医疗服务项目分割的易耗品，包括但不限于各类消毒用品、储存用品、清洁用品、个人防护用品、标签、垃圾处理用品、冲洗液、润滑剂、压舌板、滑石粉、治疗巾（单）、棉球、棉签、纱布（垫）、普通绷带、固定带、治疗护理盘（包）、注射器、护（尿）垫、中单、冲洗工具、备皮工具、牙垫等。基本物质资源消耗成本计入项目价格，不另行收费。除基本物质资源消耗以外的其他耗材，按照实际采购价格零差率销售。</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6.本指南中的“分级护理”含一般传染病护理，纳入价格构成中，不再单独计费。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7.本指南中的“分级护理”中的评估，包括但不限于压疮风险评估、跌倒/坠床风险评估、静脉血栓风险评估、日常生活能力评定、疼痛综合评定、营养风险筛查、呛咳风险评估等相关护理评估，已纳入价格构成，不作为临床量表单独立项，不额外计入收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8.本指南中，对“互联网+护理服务”不单设医疗服务价格项目，按照“上门服务费+护理项目价格”的方式计费。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9.本指南中涉及“包括……”“……等”的，属于开放型表述，所指对象不仅局限于表述中列明的事项，也包括未列明的同类事项。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10.本指南中，“管·日”指每日每管，即按照每日实际护理管路数量计费。如一名患者既行尿管护理又行胃肠减压管路护理，可按照“引流管护理”×2的方式计费，并在医嘱中体现的，医疗机构可自行在收费单据中备注，方便患方理解。</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11.除指南项目有特殊规定不能同时收取外，专科护理可以与分级护理、专项护理同时收取。</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12.</w:t>
            </w:r>
            <w:r>
              <w:rPr>
                <w:rStyle w:val="7"/>
                <w:rFonts w:hint="eastAsia" w:ascii="仿宋_GB2312" w:hAnsi="仿宋_GB2312" w:eastAsia="仿宋_GB2312" w:cs="仿宋_GB2312"/>
                <w:color w:val="auto"/>
                <w:sz w:val="21"/>
                <w:szCs w:val="21"/>
                <w:lang w:val="en-US" w:eastAsia="zh-CN" w:bidi="ar"/>
              </w:rPr>
              <w:t>按日收取的各项护理费用，计入不计出，即入院当天按一天计算收费,出院当天不计算收费。当日入院当日出院的，当日可按“日”收取分级护理费用。</w:t>
            </w:r>
          </w:p>
        </w:tc>
      </w:tr>
      <w:tr w14:paraId="3ACC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70F6F24D">
            <w:pPr>
              <w:keepNext w:val="0"/>
              <w:keepLines w:val="0"/>
              <w:pageBreakBefore w:val="0"/>
              <w:kinsoku/>
              <w:wordWrap/>
              <w:overflowPunct/>
              <w:topLinePunct w:val="0"/>
              <w:autoSpaceDE/>
              <w:autoSpaceDN/>
              <w:bidi w:val="0"/>
              <w:adjustRightInd/>
              <w:snapToGrid/>
              <w:spacing w:line="220" w:lineRule="exact"/>
              <w:ind w:left="0" w:leftChars="0" w:right="0" w:rightChars="0"/>
              <w:jc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bCs/>
                <w:i w:val="0"/>
                <w:color w:val="auto"/>
                <w:kern w:val="0"/>
                <w:sz w:val="21"/>
                <w:szCs w:val="21"/>
                <w:u w:val="none"/>
                <w:lang w:val="en-US" w:eastAsia="zh-CN" w:bidi="ar"/>
              </w:rPr>
              <w:t>分级护理</w:t>
            </w:r>
          </w:p>
        </w:tc>
      </w:tr>
      <w:tr w14:paraId="4F98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3702882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6E08AAE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31BB40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57B8B2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特级护理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5E745F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指为病情危重，随时可能发生病情变化需要进行监护、抢救的患者；各种复杂或大手术后、严重创伤或大面积烧伤的患者提供的相关护理。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6C1371D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6"/>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615769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B7B95B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w:t>
            </w:r>
            <w:r>
              <w:rPr>
                <w:rFonts w:hint="eastAsia" w:ascii="Times New Roman" w:hAnsi="Times New Roman" w:eastAsia="仿宋_GB2312" w:cs="Times New Roman"/>
                <w:i w:val="0"/>
                <w:color w:val="auto"/>
                <w:kern w:val="0"/>
                <w:sz w:val="21"/>
                <w:szCs w:val="21"/>
                <w:u w:val="none"/>
                <w:lang w:val="en-US" w:eastAsia="zh-CN" w:bidi="ar"/>
              </w:rPr>
              <w:t>76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FD7397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158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775F11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142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B00AD8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68A8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747F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122477A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1557C22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AEAE47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011301000010001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4FEB25A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特级护理-儿童（加收）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2ECB9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指为病情危重，随时可能发生病情变化需要进行监护、抢救的患者；各种复杂或大手术后、严重创伤或大面积烧伤的患者提供的相关护理。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5F0B4D5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626B4C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6F858F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52.8</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3338B2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47.4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CDFF44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42.6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B3D8A7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13317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165A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2"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A04A28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3</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4DEC019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EC270B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011301000020000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152AAE2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Ⅰ级护理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0D5BEA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指为病情趋向稳定的重症患者；病情不稳定或随时可能发生变化的患者；手术后或者治疗期间需要严格卧床的患者；自理能力重度依赖的患者提供的相关护理。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5662CD3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C3491B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313773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9D7635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56F5DE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8581F9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727E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54E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1"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475C842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40ED436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8A0000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011301000020001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857885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Ⅰ级护理-儿童（加收）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7578D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指为病情趋向稳定的重症患者；病情不稳定或随时可能发生变化的患者；手术后或者治疗期间需要严格卧床的患者；自理能力重度依赖的患者的患者提供的相关护理。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3AC5F45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3CC7F3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5C1F94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327AFD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13.5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6D07A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9C18EA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CB281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1F76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3"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4C5D3CB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1F4227D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132F90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011301000030000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1CE635A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Ⅱ级护理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E1A64F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指病情趋于稳定或未明确诊断前，仍需观察，且自理能力轻度依赖的患者；病情稳定，仍需卧床，且自理能力轻度依赖的患者；病情稳定或处于康复期，且自理能力中度依赖的患者提供的相关护理。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346A4DA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所定价格涵盖观察病情及生命体征、根据医嘱正确实施治疗用药、评估、评定、辅助实施生活护理、书写护理记录，皮肤清洁、心理护理、健康指导等所需的人力资源和基本物质资源消耗。不含专项护理。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E3AD8F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725CF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B4EB9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0E8B3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ACA99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338DD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047B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7"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0D90E11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1F74DBB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A3A17C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011301000040000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451F746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Ⅲ级护理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614F56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指病情稳定或处于康复期，且自理能力轻度依赖或无依赖的患者提供的相关护理。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0323F7E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所定价格涵盖观察病情及生命体征、根据医嘱正确实施治疗用药、评估、评定、书写护理记录、心理护理、健康指导等所需的人力资源和基本物质资源消耗。不含专项护理。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E50D02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19719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8</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E8DFB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6</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55290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884162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5E76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7E11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1266F681">
            <w:pPr>
              <w:keepNext w:val="0"/>
              <w:keepLines w:val="0"/>
              <w:pageBreakBefore w:val="0"/>
              <w:kinsoku/>
              <w:wordWrap/>
              <w:overflowPunct/>
              <w:topLinePunct w:val="0"/>
              <w:autoSpaceDE/>
              <w:autoSpaceDN/>
              <w:bidi w:val="0"/>
              <w:adjustRightInd/>
              <w:snapToGrid/>
              <w:spacing w:line="220" w:lineRule="exact"/>
              <w:ind w:left="0" w:leftChars="0" w:right="0" w:rightChars="0"/>
              <w:jc w:val="center"/>
              <w:rPr>
                <w:rFonts w:hint="default" w:ascii="Times New Roman" w:hAnsi="Times New Roman" w:eastAsia="仿宋_GB2312" w:cs="Times New Roman"/>
                <w:i w:val="0"/>
                <w:color w:val="auto"/>
                <w:sz w:val="21"/>
                <w:szCs w:val="21"/>
                <w:u w:val="none"/>
              </w:rPr>
            </w:pPr>
            <w:r>
              <w:rPr>
                <w:rFonts w:hint="default" w:ascii="仿宋_GB2312" w:hAnsi="仿宋_GB2312" w:eastAsia="仿宋_GB2312" w:cs="仿宋_GB2312"/>
                <w:b/>
                <w:bCs/>
                <w:i w:val="0"/>
                <w:color w:val="auto"/>
                <w:kern w:val="0"/>
                <w:sz w:val="21"/>
                <w:szCs w:val="21"/>
                <w:u w:val="none"/>
                <w:lang w:val="en-US" w:eastAsia="zh-CN" w:bidi="ar"/>
              </w:rPr>
              <w:t>专科护理</w:t>
            </w:r>
          </w:p>
        </w:tc>
      </w:tr>
      <w:tr w14:paraId="5FC1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1"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24404F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7</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6677A03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2CD94E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0E8AA80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急诊留观护理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837BFB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指为需留在急诊进行观察的患者提供的相关护理。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589002E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制定护理措施、根据医嘱正确实施治疗用药、评估、评定、书写护理记录、辅助实施生活护理、口腔护理、皮肤清洁、会阴护理、肛周护理、叩背护理、眼部护理、心理护理、预防并发症、实施床旁交接班、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17C2AB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9298C4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w:t>
            </w:r>
            <w:r>
              <w:rPr>
                <w:rFonts w:hint="eastAsia" w:ascii="Times New Roman" w:hAnsi="Times New Roman" w:eastAsia="仿宋_GB2312" w:cs="Times New Roman"/>
                <w:i w:val="0"/>
                <w:color w:val="auto"/>
                <w:kern w:val="0"/>
                <w:sz w:val="21"/>
                <w:szCs w:val="21"/>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B48D3F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22.5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FDAB85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DAF4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当天转住院的，急诊留观与分级护理费用不得同时收取。</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F72E3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6DD6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1FB8939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8</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0C099FF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235523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011302000020000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2740D05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重症监护护理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CF3D97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指在重症监护病房内，护理人员为重症监护患者提供的相关护理。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40D6E94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密切观察病情及生命体征、根据医嘱正确实施治疗用药、评估患者状态、评定相关指标、记出入量、随时配合抢救、及时书写护理记录、喂食、翻身、洗漱、并发症预防等全方位实施生活护理、口腔护理、皮肤护理、会阴护理、肛周护理、心理护理、健康指导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FC8B6C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小时</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1F4D3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w:t>
            </w:r>
            <w:r>
              <w:rPr>
                <w:rFonts w:hint="eastAsia" w:ascii="Times New Roman" w:hAnsi="Times New Roman" w:eastAsia="仿宋_GB2312" w:cs="Times New Roman"/>
                <w:i w:val="0"/>
                <w:color w:val="auto"/>
                <w:kern w:val="0"/>
                <w:sz w:val="21"/>
                <w:szCs w:val="21"/>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F0F10F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5EBB9A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52D337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w:t>
            </w:r>
            <w:r>
              <w:rPr>
                <w:rFonts w:hint="default" w:ascii="Times New Roman" w:hAnsi="Times New Roman" w:eastAsia="仿宋_GB2312" w:cs="Times New Roman"/>
                <w:i w:val="0"/>
                <w:color w:val="auto"/>
                <w:spacing w:val="-11"/>
                <w:kern w:val="0"/>
                <w:sz w:val="21"/>
                <w:szCs w:val="21"/>
                <w:u w:val="none"/>
                <w:lang w:val="en-US" w:eastAsia="zh-CN" w:bidi="ar"/>
              </w:rPr>
              <w:t>指在重症监护病房内实施的护理操作，不可与分级护理同时收费，可以与严密隔离护理/保护性隔离护理同时收费，不包含监测项目费用。</w:t>
            </w:r>
            <w:r>
              <w:rPr>
                <w:rFonts w:hint="default" w:ascii="Times New Roman" w:hAnsi="Times New Roman" w:eastAsia="仿宋_GB2312" w:cs="Times New Roman"/>
                <w:i w:val="0"/>
                <w:color w:val="auto"/>
                <w:spacing w:val="-6"/>
                <w:kern w:val="0"/>
                <w:sz w:val="21"/>
                <w:szCs w:val="21"/>
                <w:u w:val="none"/>
                <w:lang w:val="en-US" w:eastAsia="zh-CN" w:bidi="ar"/>
              </w:rPr>
              <w:br w:type="textWrapping"/>
            </w:r>
            <w:r>
              <w:rPr>
                <w:rFonts w:hint="default" w:ascii="Times New Roman" w:hAnsi="Times New Roman" w:eastAsia="仿宋_GB2312" w:cs="Times New Roman"/>
                <w:i w:val="0"/>
                <w:color w:val="auto"/>
                <w:spacing w:val="-6"/>
                <w:kern w:val="0"/>
                <w:sz w:val="21"/>
                <w:szCs w:val="21"/>
                <w:u w:val="none"/>
                <w:lang w:val="en-US" w:eastAsia="zh-CN" w:bidi="ar"/>
              </w:rPr>
              <w:t>2.</w:t>
            </w:r>
            <w:r>
              <w:rPr>
                <w:rFonts w:hint="default" w:ascii="Times New Roman" w:hAnsi="Times New Roman" w:eastAsia="仿宋_GB2312" w:cs="Times New Roman"/>
                <w:i w:val="0"/>
                <w:color w:val="auto"/>
                <w:spacing w:val="-11"/>
                <w:kern w:val="0"/>
                <w:sz w:val="21"/>
                <w:szCs w:val="21"/>
                <w:u w:val="none"/>
                <w:lang w:val="en-US" w:eastAsia="zh-CN" w:bidi="ar"/>
              </w:rPr>
              <w:t>转入重症监护病房后按“小时”收取重症监护护理费用，转入普通病房后，当日可按“日”收取分级护理费用。</w:t>
            </w:r>
            <w:r>
              <w:rPr>
                <w:rFonts w:hint="default" w:ascii="Times New Roman" w:hAnsi="Times New Roman" w:eastAsia="仿宋_GB2312" w:cs="Times New Roman"/>
                <w:i w:val="0"/>
                <w:color w:val="auto"/>
                <w:spacing w:val="-6"/>
                <w:kern w:val="0"/>
                <w:sz w:val="21"/>
                <w:szCs w:val="21"/>
                <w:u w:val="none"/>
                <w:lang w:val="en-US" w:eastAsia="zh-CN" w:bidi="ar"/>
              </w:rPr>
              <w:br w:type="textWrapping"/>
            </w:r>
            <w:r>
              <w:rPr>
                <w:rFonts w:hint="default" w:ascii="Times New Roman" w:hAnsi="Times New Roman" w:eastAsia="仿宋_GB2312" w:cs="Times New Roman"/>
                <w:i w:val="0"/>
                <w:color w:val="auto"/>
                <w:spacing w:val="-6"/>
                <w:kern w:val="0"/>
                <w:sz w:val="21"/>
                <w:szCs w:val="21"/>
                <w:u w:val="none"/>
                <w:lang w:val="en-US" w:eastAsia="zh-CN" w:bidi="ar"/>
              </w:rPr>
              <w:t>3.儿童加收30%。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0616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68C5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78C32B7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9</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5FC1825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F8C675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011302000020001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0FC6B1B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重症监护护理-儿童（加收）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FE2A7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指在重症监护病房内，护理人员为重症监护患者提供的相关护理。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4B9AB5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指在重症监护病房内，护理人员为重症监护患者提供的相关护理。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9F0021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小时</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CD2FEF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3.</w:t>
            </w:r>
            <w:r>
              <w:rPr>
                <w:rFonts w:hint="eastAsia" w:ascii="Times New Roman" w:hAnsi="Times New Roman" w:eastAsia="仿宋_GB2312" w:cs="Times New Roman"/>
                <w:i w:val="0"/>
                <w:color w:val="auto"/>
                <w:sz w:val="21"/>
                <w:szCs w:val="21"/>
                <w:u w:val="none"/>
                <w:lang w:val="en-US" w:eastAsia="zh-CN"/>
              </w:rPr>
              <w:t>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F45E72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9C7170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B9049C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9185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42C2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7E3A6E1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0620F82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6F8B81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011302000030000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76B5458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精神病人护理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A31A4F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指对精神病患者提供的护理。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17F0BC2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所定价格涵盖密切巡视患者、观察患者情绪变化、并对患者提供适宜的照顾、采取预防意外事件发生的措施、做好健康教育指导等所需的人力资源和基本物质资源消耗。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0B3AA9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D3F33C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2</w:t>
            </w: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513B78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2</w:t>
            </w:r>
            <w:r>
              <w:rPr>
                <w:rFonts w:hint="eastAsia" w:ascii="Times New Roman" w:hAnsi="Times New Roman" w:eastAsia="仿宋_GB2312" w:cs="Times New Roman"/>
                <w:i w:val="0"/>
                <w:color w:val="auto"/>
                <w:sz w:val="21"/>
                <w:szCs w:val="21"/>
                <w:u w:val="none"/>
                <w:lang w:val="en-US" w:eastAsia="zh-CN"/>
              </w:rPr>
              <w:t>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8FF91D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559CDA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D412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1D8C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4B32BBF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11</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41972D3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52B0FC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011302000040000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67661B2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严密隔离护理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5D714C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指对甲类、乙类传染病患者在严密隔离条件下提供的护理。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1267705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所定价格涵盖穿戴个人防护用品、标识、患者排出物消毒处理、生活垃圾及医疗垃圾处理、消毒及细菌采样等所需的人力资源和基本物质资源消耗。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3EFAC0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AC1C1A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C0FC91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6EC3B2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02DA69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1.严密隔离护理条件参照《全国医疗服务项目技术规范(2023年版)》。</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CFA3D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1DB2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1318C7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015F96D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E07C2D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011302000040001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2C97827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严密隔离护理-儿童（加收）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8C43C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指对甲类、乙类传染病患者在严密隔离条件下提供的护理。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0F05A6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A1CB9E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381B45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21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66F1A4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5C541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BF1AC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EC4D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3A4B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3F953E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13</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0AFC8F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48FC4B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011302000050000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218A14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保护性隔离护理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83D138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指对抵抗力低、极易感染患者在保护性隔离条件下的护理。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4336F9A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所定价格涵盖观察病情及生命体征、评估、评定、防护用品、消毒清洁及细菌采样等所需的人力资源和基本物质资源消耗。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6F99E2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D88D73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r>
              <w:rPr>
                <w:rFonts w:hint="eastAsia" w:ascii="Times New Roman" w:hAnsi="Times New Roman" w:eastAsia="仿宋_GB2312" w:cs="Times New Roman"/>
                <w:i w:val="0"/>
                <w:color w:val="auto"/>
                <w:kern w:val="0"/>
                <w:sz w:val="21"/>
                <w:szCs w:val="21"/>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BEAD7A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r>
              <w:rPr>
                <w:rFonts w:hint="eastAsia" w:ascii="Times New Roman" w:hAnsi="Times New Roman" w:eastAsia="仿宋_GB2312" w:cs="Times New Roman"/>
                <w:i w:val="0"/>
                <w:color w:val="auto"/>
                <w:kern w:val="0"/>
                <w:sz w:val="21"/>
                <w:szCs w:val="21"/>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8E185F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AF61C5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1.保护性隔离条件参照《全国医疗服务项目技术规范(2023年版)》。</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2.儿童加收30%。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C8B44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00C0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2E47A6B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14</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0EDB664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DCC75B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011302000050001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4966A21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保护性隔离护理-儿童（加收）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F6D59E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指对抵抗力低、极易感染患者在保护性隔离条件下的护理。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150A118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A139E9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16B485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1.4</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CC0DF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C3846E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F20727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83615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4A9B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1C3B45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4536262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B5BF51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011302000060000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16623C6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新生儿护理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AA8DC1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指对从胎儿娩出、脐带结扎后至28天的婴儿进行的相关护理。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743B29C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6"/>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定价格涵盖喂养、更换尿布、臀部护理、脐部残端护理、称体重、观察皮肤、洗浴、抚触、更换衣物被服、肛管排气、口腔护理、皮肤护理、会阴护理、肛周护理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3EAFBA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848F8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w:t>
            </w:r>
            <w:r>
              <w:rPr>
                <w:rFonts w:hint="eastAsia" w:ascii="Times New Roman" w:hAnsi="Times New Roman" w:eastAsia="仿宋_GB2312" w:cs="Times New Roman"/>
                <w:i w:val="0"/>
                <w:color w:val="auto"/>
                <w:kern w:val="0"/>
                <w:sz w:val="21"/>
                <w:szCs w:val="21"/>
                <w:u w:val="none"/>
                <w:lang w:val="en-US" w:eastAsia="zh-CN" w:bidi="ar"/>
              </w:rPr>
              <w:t>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BBF674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2DE9DE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9245BC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不与分级护理同时收取。</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19D96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432B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3BB0D2E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16</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62F75FF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0ADBD6B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011302000070000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2C4CAFC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早产儿护理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AFEA1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指对出生时胎龄小于37周，纠正胎龄至44周的早产儿进行的相关护理。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2EB3976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6"/>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所</w:t>
            </w:r>
            <w:r>
              <w:rPr>
                <w:rFonts w:hint="default" w:ascii="Times New Roman" w:hAnsi="Times New Roman" w:eastAsia="仿宋_GB2312" w:cs="Times New Roman"/>
                <w:i w:val="0"/>
                <w:color w:val="auto"/>
                <w:spacing w:val="0"/>
                <w:kern w:val="0"/>
                <w:sz w:val="21"/>
                <w:szCs w:val="21"/>
                <w:u w:val="none"/>
                <w:lang w:val="en-US" w:eastAsia="zh-CN" w:bidi="ar"/>
              </w:rPr>
              <w:t>定价格涵盖评估病情、核对医嘱、胎龄，监护呼吸、体温、心率变化及各器官功能的成熟情况、体位管理、喂养、更换尿布、臀部护理、脐部残端护理、肛管排气、口腔护理、皮肤护理、会阴护理、肛周护理等所需的人力资源和基本物质资源消耗。不含其他专项护理。</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095C0E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25BE65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CABB80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0495D0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8C52F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不与分级护理、重症监护护理同时收取。</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93EDB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5D54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7A7B2817">
            <w:pPr>
              <w:keepNext w:val="0"/>
              <w:keepLines w:val="0"/>
              <w:pageBreakBefore w:val="0"/>
              <w:kinsoku/>
              <w:wordWrap/>
              <w:overflowPunct/>
              <w:topLinePunct w:val="0"/>
              <w:autoSpaceDE/>
              <w:autoSpaceDN/>
              <w:bidi w:val="0"/>
              <w:adjustRightInd/>
              <w:snapToGrid/>
              <w:spacing w:line="220" w:lineRule="exact"/>
              <w:ind w:left="0" w:leftChars="0" w:right="0" w:rightChars="0"/>
              <w:jc w:val="center"/>
              <w:rPr>
                <w:rFonts w:hint="default" w:ascii="Times New Roman" w:hAnsi="Times New Roman" w:eastAsia="仿宋_GB2312" w:cs="Times New Roman"/>
                <w:i w:val="0"/>
                <w:color w:val="auto"/>
                <w:sz w:val="21"/>
                <w:szCs w:val="21"/>
                <w:u w:val="none"/>
              </w:rPr>
            </w:pPr>
            <w:r>
              <w:rPr>
                <w:rFonts w:hint="default" w:ascii="仿宋_GB2312" w:hAnsi="仿宋_GB2312" w:eastAsia="仿宋_GB2312" w:cs="仿宋_GB2312"/>
                <w:b/>
                <w:bCs/>
                <w:i w:val="0"/>
                <w:color w:val="auto"/>
                <w:kern w:val="0"/>
                <w:sz w:val="21"/>
                <w:szCs w:val="21"/>
                <w:u w:val="none"/>
                <w:lang w:val="en-US" w:eastAsia="zh-CN" w:bidi="ar"/>
              </w:rPr>
              <w:t>专项护理</w:t>
            </w:r>
          </w:p>
        </w:tc>
      </w:tr>
      <w:tr w14:paraId="6ACF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3636FEA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17</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14E85F3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6B8BF0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766905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口腔护理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914EA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指为高热、鼻饲、不能经口进食、人工气道等患者进行的口腔清洁护理。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7C5FF70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所定价格涵盖评估病情、核对信息、检查口腔、按口腔护理操作流程清洁口腔、观察生命体征、给予健康宣教及心理护理等所需的人力资源和基本物质资源消耗。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878E8E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次</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59E514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D57E3F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ED2AA6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0F7FDB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sz w:val="21"/>
                <w:szCs w:val="21"/>
                <w:u w:val="none"/>
              </w:rPr>
            </w:pPr>
            <w:r>
              <w:rPr>
                <w:rFonts w:hint="default" w:ascii="Times New Roman" w:hAnsi="Times New Roman" w:eastAsia="仿宋_GB2312" w:cs="Times New Roman"/>
                <w:i w:val="0"/>
                <w:color w:val="auto"/>
                <w:spacing w:val="0"/>
                <w:kern w:val="0"/>
                <w:sz w:val="21"/>
                <w:szCs w:val="21"/>
                <w:u w:val="none"/>
                <w:lang w:val="en-US" w:eastAsia="zh-CN" w:bidi="ar"/>
              </w:rPr>
              <w:t>已包含在特级护理、Ⅰ级护理及重症监护护理价格构成中，不得重复收取此项收费；在为患者提供</w:t>
            </w:r>
            <w:r>
              <w:rPr>
                <w:rFonts w:hint="default" w:ascii="Times New Roman" w:hAnsi="Times New Roman" w:eastAsia="仿宋_GB2312" w:cs="Times New Roman"/>
                <w:i w:val="0"/>
                <w:color w:val="auto"/>
                <w:spacing w:val="-6"/>
                <w:kern w:val="0"/>
                <w:sz w:val="21"/>
                <w:szCs w:val="21"/>
                <w:u w:val="none"/>
                <w:lang w:val="en-US" w:eastAsia="zh-CN" w:bidi="ar"/>
              </w:rPr>
              <w:t>Ⅱ级护理、Ⅲ级护理，且同时提供上述三项专项护理的，可按“次”据实</w:t>
            </w:r>
            <w:r>
              <w:rPr>
                <w:rFonts w:hint="default" w:ascii="Times New Roman" w:hAnsi="Times New Roman" w:eastAsia="仿宋_GB2312" w:cs="Times New Roman"/>
                <w:i w:val="0"/>
                <w:color w:val="auto"/>
                <w:spacing w:val="0"/>
                <w:kern w:val="0"/>
                <w:sz w:val="21"/>
                <w:szCs w:val="21"/>
                <w:u w:val="none"/>
                <w:lang w:val="en-US" w:eastAsia="zh-CN" w:bidi="ar"/>
              </w:rPr>
              <w:t>收费。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AC9DC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7826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7180C10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18</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79753A7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46E7D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011303000020000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210AE1C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会阴护理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FE2D5B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指为泌尿生殖系统感染、大小便失禁、会阴部皮肤破损、留置导尿、产后及各种会阴部术后的患者进行的会阴清洁护理。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72565BE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所定价格涵盖评估病情、核对信息、排空膀胱、擦洗或冲洗会阴、尿管，处理用物，给予做好健康教育及心理护理等所需的人力资源和基本物质资源消耗。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51EE18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次</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F9182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3D305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315674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FA8DE0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sz w:val="21"/>
                <w:szCs w:val="21"/>
                <w:u w:val="none"/>
              </w:rPr>
            </w:pPr>
            <w:r>
              <w:rPr>
                <w:rFonts w:hint="default" w:ascii="Times New Roman" w:hAnsi="Times New Roman" w:eastAsia="仿宋_GB2312" w:cs="Times New Roman"/>
                <w:i w:val="0"/>
                <w:color w:val="auto"/>
                <w:spacing w:val="0"/>
                <w:kern w:val="0"/>
                <w:sz w:val="21"/>
                <w:szCs w:val="21"/>
                <w:u w:val="none"/>
                <w:lang w:val="en-US" w:eastAsia="zh-CN" w:bidi="ar"/>
              </w:rPr>
              <w:t>已包含在特级护理、Ⅰ级护理及重症监护护理价格构成中，不得重复收取此项收费；在</w:t>
            </w:r>
            <w:r>
              <w:rPr>
                <w:rFonts w:hint="default" w:ascii="Times New Roman" w:hAnsi="Times New Roman" w:eastAsia="仿宋_GB2312" w:cs="Times New Roman"/>
                <w:i w:val="0"/>
                <w:color w:val="auto"/>
                <w:spacing w:val="-6"/>
                <w:kern w:val="0"/>
                <w:sz w:val="21"/>
                <w:szCs w:val="21"/>
                <w:u w:val="none"/>
                <w:lang w:val="en-US" w:eastAsia="zh-CN" w:bidi="ar"/>
              </w:rPr>
              <w:t>为患者提供Ⅱ级护理、Ⅲ级护理，且同时提供上述三项专项护理的，可按“次”据实收费。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20149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37F5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3"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4DA3AF2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19</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366310D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C10700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011303000030000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1C12F1F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肛周护理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DD2027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指为肛周脓肿、大便失禁等患者进行的肛周护理。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23B3DB3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所定价格涵盖核对信息、准备、观察肛周皮肤黏膜、清洁，涂药或湿敷等所需的人力资源和基本物质资源消耗。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D01695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次</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5D6DBB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E0E5D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F875A5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DA64E4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已包含在特级护理、Ⅰ级护理及重症监护护理价格构成中，不得重复收取此项收费；在为患者提供Ⅱ级护理、Ⅲ</w:t>
            </w:r>
            <w:r>
              <w:rPr>
                <w:rFonts w:hint="default" w:ascii="Times New Roman" w:hAnsi="Times New Roman" w:eastAsia="仿宋_GB2312" w:cs="Times New Roman"/>
                <w:i w:val="0"/>
                <w:color w:val="auto"/>
                <w:spacing w:val="-6"/>
                <w:kern w:val="0"/>
                <w:sz w:val="21"/>
                <w:szCs w:val="21"/>
                <w:u w:val="none"/>
                <w:lang w:val="en-US" w:eastAsia="zh-CN" w:bidi="ar"/>
              </w:rPr>
              <w:t>级护理，且同时提供上述三项专项护理的，可按“次”据实收费。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ED6E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3528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51DBCDA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79C1EB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019064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011303000040000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4C4F4FD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置管护理（深静脉/动脉）</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54C693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对深静脉置管/动脉置管管路实施维护，使管路维持正常功能。</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7AE114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所定价格涵盖导管状态评估、管路疏通、封管，必要时更换输液接头等所需的人力资源和基本物质资源消耗。不含创口换药。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C6D939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DBB85D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F87E7B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713755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7D550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1.深静脉置管包括中心静脉导管(CVC)、经外周静脉置入的中心静脉导管(PICC)、输液港(PORT）等。</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2.外周静脉置管护理含在注射费价格构成中，不单独计费。</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A5390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2A01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363A02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21</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59C04D7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1FB920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011303000050000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5864A7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气管插管护理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FD0D11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pacing w:val="-6"/>
                <w:kern w:val="0"/>
                <w:sz w:val="21"/>
                <w:szCs w:val="21"/>
                <w:u w:val="none"/>
                <w:lang w:val="en-US" w:eastAsia="zh-CN" w:bidi="ar"/>
              </w:rPr>
              <w:t>对气管插管实施维护，维持正常通气功能。</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363543D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监测并记录导管深度与气囊压力、气道给药及气囊管理、清理导管污物、更换牙垫及固定物，必要时行撤机拔管前评估（含人工气囊压力测定及连续测定、自主呼吸试验、气囊漏气试验、咳嗽风流速试验）等所需的人力资源和基本物质资源消耗。不含吸痰。</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7314CE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35682E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42</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21154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38</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B55E92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4AC99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5CF34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053D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DD8CA3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22</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0FEB316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A6D0F8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011303000060000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F463F1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气管切开护理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DD6EC3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对气管切开套管（含经皮气切插管）实施维护，维持正常通气功能。</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59D6FDB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所定价格涵盖观察气切周围皮肤、套管取出清洁并消毒或更换</w:t>
            </w:r>
            <w:r>
              <w:rPr>
                <w:rFonts w:hint="default" w:ascii="Times New Roman" w:hAnsi="Times New Roman" w:eastAsia="仿宋_GB2312" w:cs="Times New Roman"/>
                <w:i w:val="0"/>
                <w:color w:val="auto"/>
                <w:spacing w:val="-6"/>
                <w:kern w:val="0"/>
                <w:sz w:val="21"/>
                <w:szCs w:val="21"/>
                <w:u w:val="none"/>
                <w:lang w:val="en-US" w:eastAsia="zh-CN" w:bidi="ar"/>
              </w:rPr>
              <w:t>套管、更换敷料及固定物，必要时行气道给药等所需的人力资源和基本物质资源消耗。不含吸痰。</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57F50D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1959AB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7945B2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w:t>
            </w:r>
            <w:r>
              <w:rPr>
                <w:rFonts w:hint="eastAsia" w:ascii="Times New Roman" w:hAnsi="Times New Roman" w:eastAsia="仿宋_GB2312" w:cs="Times New Roman"/>
                <w:i w:val="0"/>
                <w:color w:val="auto"/>
                <w:kern w:val="0"/>
                <w:sz w:val="21"/>
                <w:szCs w:val="21"/>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64AE64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BC9BC2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更换套管是置管的延伸服务，按照医生医嘱更换套管，单独收取耗材费用。</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FD1C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174F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5B64EF8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23</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5936D6E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DDF2BE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011303000070000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4E2F177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引流管护理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46F5BD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对各种引流管路（含尿管、胃肠减压管路等）实施维护，保持引流通畅。</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70EF031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所定价格涵盖观察引流液性状及记量、检查引流管位置并固定、冲洗、更换引流袋等所需的人力资源和基本物质资源消耗。不含创口换药。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D8BFD9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1101E0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2CB062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20D148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1A45E5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闭式引流护理加收50%。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F67F5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6BC8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5629B5C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24</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632200F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9E566E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011303000070001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0E14AF0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引流管护理-闭式引流护理（加收）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09C9B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sz w:val="21"/>
                <w:szCs w:val="21"/>
                <w:u w:val="none"/>
              </w:rPr>
              <w:t>对各种引流管路（含尿管、胃肠减压管路等）实施维护，保持引流通畅。</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13C88AB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i w:val="0"/>
                <w:color w:val="auto"/>
                <w:sz w:val="21"/>
                <w:szCs w:val="21"/>
                <w:u w:val="none"/>
              </w:rPr>
            </w:pP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FDD83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管·日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EA9E2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EA4B1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2779D1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EED16B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DFC0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19D1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90D0D2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25</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51FE48A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CE6CBA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011303000080000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768B712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肠内营养输注护理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41028B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指经鼻胃/肠管、造瘘等途径灌注药物或要素饮食的患者的护理。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60E50C8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所定价格涵盖患者肠内营养期间，评估病情、固定/冲洗管路、观察管路和患者腹部体征及排泄情况、心理护理、健康教育等所需的人力资源和基本物质资源消耗。不含创口换药。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D291F5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AD2224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10</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250AE0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9</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315F4B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62EA0D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3D1D2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自费</w:t>
            </w:r>
          </w:p>
        </w:tc>
      </w:tr>
      <w:tr w14:paraId="2E05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305A4BA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26</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5540C15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5EDE0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011303000090000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07E5FD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造口/造瘘护理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55FA9E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指对造口/造瘘施维护，维持患者排泄通畅的护理。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3C4F893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所定价格涵盖造口评估、观察排泄物/分泌物性状、清洁造口及周围皮肤、定期更换造口装置、心理护理、造口/造瘘护理健康指导等所需的人力资源和基本物质资源消耗。不含创口换药。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4DF1AF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每造口/每造瘘·日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C46FE1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1F2137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3.5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A4D9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79726D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8E189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乙类</w:t>
            </w:r>
          </w:p>
        </w:tc>
      </w:tr>
      <w:tr w14:paraId="6F04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6BAA7D4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27</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4169A07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B64004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011303000100000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77B80A4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压力性损伤护理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0520C3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指对有压力性损伤风险或已出现压力性损伤患者，实施预防或护理。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4F1971E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评估患者病情及配合程度、评估压疮分级和危险因素、协助患者取适当体位、采用敷料等支撑面减压保护、定时翻身、协助患者恢复舒适体位、处理用物、记录、健康教育及心理护理。必要时进行创面抗感染、渗液管理和周围皮肤保护等所需的人力资源和基本物质资源消耗。不含换药。</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FD6656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1E1284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3</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B6C6A3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default" w:ascii="Times New Roman" w:hAnsi="Times New Roman" w:eastAsia="仿宋_GB2312" w:cs="Times New Roman"/>
                <w:i w:val="0"/>
                <w:color w:val="auto"/>
                <w:sz w:val="21"/>
                <w:szCs w:val="21"/>
                <w:u w:val="none"/>
                <w:lang w:val="en-US" w:eastAsia="zh-CN"/>
              </w:rPr>
              <w:t>1</w:t>
            </w:r>
            <w:r>
              <w:rPr>
                <w:rFonts w:hint="eastAsia" w:ascii="Times New Roman" w:hAnsi="Times New Roman" w:eastAsia="仿宋_GB2312" w:cs="Times New Roman"/>
                <w:i w:val="0"/>
                <w:color w:val="auto"/>
                <w:sz w:val="21"/>
                <w:szCs w:val="21"/>
                <w:u w:val="none"/>
                <w:lang w:val="en-US" w:eastAsia="zh-CN"/>
              </w:rPr>
              <w:t>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C01D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lang w:val="en-US" w:eastAsia="zh-CN"/>
              </w:rPr>
            </w:pPr>
            <w:r>
              <w:rPr>
                <w:rFonts w:hint="eastAsia" w:ascii="Times New Roman" w:hAnsi="Times New Roman" w:eastAsia="仿宋_GB2312" w:cs="Times New Roman"/>
                <w:i w:val="0"/>
                <w:color w:val="auto"/>
                <w:sz w:val="21"/>
                <w:szCs w:val="21"/>
                <w:u w:val="none"/>
                <w:lang w:val="en-US" w:eastAsia="zh-CN"/>
              </w:rPr>
              <w:t>11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7877C4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i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48719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甲类</w:t>
            </w:r>
          </w:p>
        </w:tc>
      </w:tr>
      <w:tr w14:paraId="5589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5" w:hRule="atLeast"/>
          <w:jc w:val="center"/>
        </w:trPr>
        <w:tc>
          <w:tcPr>
            <w:tcW w:w="168" w:type="pct"/>
            <w:tcBorders>
              <w:top w:val="single" w:color="000000" w:sz="4" w:space="0"/>
              <w:left w:val="single" w:color="000000" w:sz="4" w:space="0"/>
              <w:bottom w:val="single" w:color="000000" w:sz="4" w:space="0"/>
              <w:right w:val="single" w:color="000000" w:sz="4" w:space="0"/>
            </w:tcBorders>
            <w:noWrap/>
            <w:vAlign w:val="center"/>
          </w:tcPr>
          <w:p w14:paraId="2DE3BF0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28</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24CCD25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rPr>
              <w:t>护理费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0FF8229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011303000110000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5D7995C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免陪照护服务</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B0CAB0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指公立医疗机构提供的服务事项，指在没有家属和护工参与的情况下，完全由护士、护理员承担患者全部生活护理。</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14:paraId="5081371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所定价格涵盖生活照顾等所需的人力资源和基本物质资源消耗。</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01EC0B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日</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0A8342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135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A98BC6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121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33C892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ACEB4C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1.指在特级护理、I级护理服务的基础上同时开展免陪照护服务的，可在特级护理、I级护理收费的同时，加收该项目收费；</w:t>
            </w:r>
            <w:r>
              <w:rPr>
                <w:rFonts w:hint="default" w:ascii="Times New Roman" w:hAnsi="Times New Roman" w:eastAsia="仿宋_GB2312" w:cs="Times New Roman"/>
                <w:i w:val="0"/>
                <w:color w:val="auto"/>
                <w:kern w:val="0"/>
                <w:sz w:val="21"/>
                <w:szCs w:val="21"/>
                <w:u w:val="none"/>
                <w:lang w:val="en-US" w:eastAsia="zh-CN" w:bidi="ar"/>
              </w:rPr>
              <w:br w:type="textWrapping"/>
            </w:r>
            <w:r>
              <w:rPr>
                <w:rFonts w:hint="default" w:ascii="Times New Roman" w:hAnsi="Times New Roman" w:eastAsia="仿宋_GB2312" w:cs="Times New Roman"/>
                <w:i w:val="0"/>
                <w:color w:val="auto"/>
                <w:kern w:val="0"/>
                <w:sz w:val="21"/>
                <w:szCs w:val="21"/>
                <w:u w:val="none"/>
                <w:lang w:val="en-US" w:eastAsia="zh-CN" w:bidi="ar"/>
              </w:rPr>
              <w:t>2.免陪照护患者家庭根据自身需要自行雇佣护理员，通过市场化解决，不属于医疗服务价格项目管理范畴。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E41E3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自费</w:t>
            </w:r>
          </w:p>
        </w:tc>
      </w:tr>
    </w:tbl>
    <w:p w14:paraId="54C487C6">
      <w:pPr>
        <w:keepNext w:val="0"/>
        <w:keepLines w:val="0"/>
        <w:widowControl/>
        <w:suppressLineNumbers w:val="0"/>
        <w:jc w:val="both"/>
        <w:textAlignment w:val="center"/>
        <w:rPr>
          <w:rFonts w:hint="eastAsia" w:ascii="黑体" w:hAnsi="黑体" w:eastAsia="黑体" w:cs="黑体"/>
          <w:b w:val="0"/>
          <w:bCs w:val="0"/>
          <w:i w:val="0"/>
          <w:color w:val="auto"/>
          <w:kern w:val="0"/>
          <w:sz w:val="32"/>
          <w:szCs w:val="32"/>
          <w:u w:val="none"/>
          <w:lang w:val="en-US" w:eastAsia="zh-CN" w:bidi="ar"/>
        </w:rPr>
      </w:pPr>
      <w:r>
        <w:rPr>
          <w:rFonts w:hint="eastAsia" w:ascii="方正小标宋简体" w:hAnsi="方正小标宋简体" w:eastAsia="方正小标宋简体" w:cs="方正小标宋简体"/>
          <w:i w:val="0"/>
          <w:color w:val="auto"/>
          <w:kern w:val="0"/>
          <w:sz w:val="32"/>
          <w:szCs w:val="32"/>
          <w:u w:val="none"/>
          <w:lang w:val="en-US" w:eastAsia="zh-CN" w:bidi="ar"/>
        </w:rPr>
        <w:br w:type="page"/>
      </w:r>
      <w:r>
        <w:rPr>
          <w:rFonts w:hint="eastAsia" w:ascii="黑体" w:hAnsi="黑体" w:eastAsia="黑体" w:cs="黑体"/>
          <w:b w:val="0"/>
          <w:bCs w:val="0"/>
          <w:i w:val="0"/>
          <w:color w:val="auto"/>
          <w:kern w:val="0"/>
          <w:sz w:val="32"/>
          <w:szCs w:val="32"/>
          <w:u w:val="none"/>
          <w:lang w:val="en-US" w:eastAsia="zh-CN" w:bidi="ar"/>
        </w:rPr>
        <w:t>附件2</w:t>
      </w:r>
    </w:p>
    <w:p w14:paraId="3D1553E0">
      <w:pPr>
        <w:pStyle w:val="2"/>
        <w:ind w:left="0" w:leftChars="0" w:firstLine="0" w:firstLineChars="0"/>
        <w:jc w:val="center"/>
        <w:rPr>
          <w:rFonts w:hint="eastAsia" w:ascii="方正小标宋简体" w:hAnsi="黑体" w:eastAsia="方正小标宋简体" w:cs="仿宋_GB2312"/>
          <w:color w:val="auto"/>
          <w:sz w:val="44"/>
          <w:szCs w:val="44"/>
          <w:lang w:val="en" w:eastAsia="zh-CN"/>
        </w:rPr>
      </w:pPr>
      <w:r>
        <w:rPr>
          <w:rFonts w:hint="eastAsia" w:ascii="方正小标宋简体" w:hAnsi="黑体" w:eastAsia="方正小标宋简体" w:cs="仿宋_GB2312"/>
          <w:color w:val="auto"/>
          <w:sz w:val="44"/>
          <w:szCs w:val="44"/>
        </w:rPr>
        <w:t>废止现行</w:t>
      </w:r>
      <w:r>
        <w:rPr>
          <w:rFonts w:hint="eastAsia" w:ascii="方正小标宋简体" w:hAnsi="黑体" w:eastAsia="方正小标宋简体" w:cs="仿宋_GB2312"/>
          <w:color w:val="auto"/>
          <w:sz w:val="44"/>
          <w:szCs w:val="44"/>
          <w:lang w:val="en-US" w:eastAsia="zh-CN"/>
        </w:rPr>
        <w:t>14个</w:t>
      </w:r>
      <w:r>
        <w:rPr>
          <w:rFonts w:hint="eastAsia" w:ascii="方正小标宋简体" w:hAnsi="黑体" w:eastAsia="方正小标宋简体" w:cs="仿宋_GB2312"/>
          <w:color w:val="auto"/>
          <w:sz w:val="44"/>
          <w:szCs w:val="44"/>
          <w:lang w:eastAsia="zh-CN"/>
        </w:rPr>
        <w:t>护理</w:t>
      </w:r>
      <w:r>
        <w:rPr>
          <w:rFonts w:hint="eastAsia" w:ascii="方正小标宋简体" w:hAnsi="黑体" w:eastAsia="方正小标宋简体" w:cs="仿宋_GB2312"/>
          <w:color w:val="auto"/>
          <w:sz w:val="44"/>
          <w:szCs w:val="44"/>
        </w:rPr>
        <w:t>类医疗服务价格项目表</w:t>
      </w:r>
      <w:r>
        <w:rPr>
          <w:rFonts w:hint="eastAsia" w:ascii="方正小标宋简体" w:hAnsi="黑体" w:eastAsia="方正小标宋简体" w:cs="仿宋_GB2312"/>
          <w:color w:val="auto"/>
          <w:sz w:val="44"/>
          <w:szCs w:val="44"/>
          <w:lang w:eastAsia="zh-CN"/>
        </w:rPr>
        <w:t>（九江市）</w:t>
      </w:r>
    </w:p>
    <w:tbl>
      <w:tblPr>
        <w:tblStyle w:val="5"/>
        <w:tblW w:w="49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289"/>
        <w:gridCol w:w="1182"/>
        <w:gridCol w:w="3934"/>
        <w:gridCol w:w="1200"/>
        <w:gridCol w:w="844"/>
        <w:gridCol w:w="881"/>
        <w:gridCol w:w="878"/>
        <w:gridCol w:w="1014"/>
        <w:gridCol w:w="2653"/>
      </w:tblGrid>
      <w:tr w14:paraId="472F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blHeader/>
          <w:jc w:val="center"/>
        </w:trPr>
        <w:tc>
          <w:tcPr>
            <w:tcW w:w="245" w:type="pct"/>
            <w:vMerge w:val="restart"/>
            <w:tcBorders>
              <w:top w:val="single" w:color="000000" w:sz="4" w:space="0"/>
              <w:left w:val="single" w:color="000000" w:sz="4" w:space="0"/>
              <w:right w:val="single" w:color="000000" w:sz="4" w:space="0"/>
            </w:tcBorders>
            <w:noWrap w:val="0"/>
            <w:vAlign w:val="center"/>
          </w:tcPr>
          <w:p w14:paraId="7CDC955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序号</w:t>
            </w:r>
          </w:p>
        </w:tc>
        <w:tc>
          <w:tcPr>
            <w:tcW w:w="441" w:type="pct"/>
            <w:vMerge w:val="restart"/>
            <w:tcBorders>
              <w:top w:val="single" w:color="000000" w:sz="4" w:space="0"/>
              <w:left w:val="nil"/>
              <w:right w:val="single" w:color="000000" w:sz="4" w:space="0"/>
            </w:tcBorders>
            <w:noWrap w:val="0"/>
            <w:vAlign w:val="center"/>
          </w:tcPr>
          <w:p w14:paraId="12DD214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项目编码</w:t>
            </w:r>
          </w:p>
        </w:tc>
        <w:tc>
          <w:tcPr>
            <w:tcW w:w="404" w:type="pct"/>
            <w:vMerge w:val="restart"/>
            <w:tcBorders>
              <w:top w:val="single" w:color="000000" w:sz="4" w:space="0"/>
              <w:left w:val="single" w:color="000000" w:sz="4" w:space="0"/>
              <w:right w:val="single" w:color="000000" w:sz="4" w:space="0"/>
            </w:tcBorders>
            <w:noWrap w:val="0"/>
            <w:vAlign w:val="center"/>
          </w:tcPr>
          <w:p w14:paraId="389D5CF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项目名称</w:t>
            </w:r>
          </w:p>
        </w:tc>
        <w:tc>
          <w:tcPr>
            <w:tcW w:w="1348" w:type="pct"/>
            <w:vMerge w:val="restart"/>
            <w:tcBorders>
              <w:top w:val="single" w:color="000000" w:sz="4" w:space="0"/>
              <w:left w:val="single" w:color="000000" w:sz="4" w:space="0"/>
              <w:right w:val="single" w:color="000000" w:sz="4" w:space="0"/>
            </w:tcBorders>
            <w:noWrap w:val="0"/>
            <w:vAlign w:val="center"/>
          </w:tcPr>
          <w:p w14:paraId="42EF8CC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项目内涵</w:t>
            </w:r>
          </w:p>
        </w:tc>
        <w:tc>
          <w:tcPr>
            <w:tcW w:w="411" w:type="pct"/>
            <w:vMerge w:val="restart"/>
            <w:tcBorders>
              <w:top w:val="single" w:color="000000" w:sz="4" w:space="0"/>
              <w:left w:val="single" w:color="000000" w:sz="4" w:space="0"/>
              <w:right w:val="single" w:color="000000" w:sz="4" w:space="0"/>
            </w:tcBorders>
            <w:noWrap w:val="0"/>
            <w:vAlign w:val="center"/>
          </w:tcPr>
          <w:p w14:paraId="3FD2FB3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除外内容</w:t>
            </w:r>
          </w:p>
        </w:tc>
        <w:tc>
          <w:tcPr>
            <w:tcW w:w="289" w:type="pct"/>
            <w:vMerge w:val="restart"/>
            <w:tcBorders>
              <w:top w:val="single" w:color="000000" w:sz="4" w:space="0"/>
              <w:left w:val="single" w:color="000000" w:sz="4" w:space="0"/>
              <w:right w:val="single" w:color="000000" w:sz="4" w:space="0"/>
            </w:tcBorders>
            <w:noWrap w:val="0"/>
            <w:vAlign w:val="center"/>
          </w:tcPr>
          <w:p w14:paraId="064331F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计价单位</w:t>
            </w:r>
          </w:p>
        </w:tc>
        <w:tc>
          <w:tcPr>
            <w:tcW w:w="950" w:type="pct"/>
            <w:gridSpan w:val="3"/>
            <w:tcBorders>
              <w:top w:val="single" w:color="000000" w:sz="4" w:space="0"/>
              <w:left w:val="single" w:color="000000" w:sz="4" w:space="0"/>
              <w:bottom w:val="single" w:color="000000" w:sz="4" w:space="0"/>
              <w:right w:val="single" w:color="000000" w:sz="4" w:space="0"/>
            </w:tcBorders>
            <w:noWrap w:val="0"/>
            <w:vAlign w:val="center"/>
          </w:tcPr>
          <w:p w14:paraId="4A3BD9D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价格（元）</w:t>
            </w:r>
          </w:p>
        </w:tc>
        <w:tc>
          <w:tcPr>
            <w:tcW w:w="908" w:type="pct"/>
            <w:vMerge w:val="restart"/>
            <w:tcBorders>
              <w:top w:val="single" w:color="000000" w:sz="4" w:space="0"/>
              <w:left w:val="single" w:color="000000" w:sz="4" w:space="0"/>
              <w:right w:val="single" w:color="000000" w:sz="4" w:space="0"/>
            </w:tcBorders>
            <w:noWrap w:val="0"/>
            <w:vAlign w:val="center"/>
          </w:tcPr>
          <w:p w14:paraId="78FF176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计价说明</w:t>
            </w:r>
          </w:p>
        </w:tc>
      </w:tr>
      <w:tr w14:paraId="706C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blHeader/>
          <w:jc w:val="center"/>
        </w:trPr>
        <w:tc>
          <w:tcPr>
            <w:tcW w:w="245" w:type="pct"/>
            <w:vMerge w:val="continue"/>
            <w:tcBorders>
              <w:left w:val="single" w:color="000000" w:sz="4" w:space="0"/>
              <w:bottom w:val="single" w:color="auto" w:sz="4" w:space="0"/>
              <w:right w:val="single" w:color="000000" w:sz="4" w:space="0"/>
            </w:tcBorders>
            <w:noWrap w:val="0"/>
            <w:vAlign w:val="center"/>
          </w:tcPr>
          <w:p w14:paraId="36430BB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441" w:type="pct"/>
            <w:vMerge w:val="continue"/>
            <w:tcBorders>
              <w:left w:val="nil"/>
              <w:bottom w:val="single" w:color="auto" w:sz="4" w:space="0"/>
              <w:right w:val="single" w:color="000000" w:sz="4" w:space="0"/>
            </w:tcBorders>
            <w:noWrap w:val="0"/>
            <w:vAlign w:val="center"/>
          </w:tcPr>
          <w:p w14:paraId="4C140FB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404" w:type="pct"/>
            <w:vMerge w:val="continue"/>
            <w:tcBorders>
              <w:left w:val="single" w:color="000000" w:sz="4" w:space="0"/>
              <w:bottom w:val="single" w:color="auto" w:sz="4" w:space="0"/>
              <w:right w:val="single" w:color="000000" w:sz="4" w:space="0"/>
            </w:tcBorders>
            <w:noWrap w:val="0"/>
            <w:vAlign w:val="center"/>
          </w:tcPr>
          <w:p w14:paraId="2B2D1E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1348" w:type="pct"/>
            <w:vMerge w:val="continue"/>
            <w:tcBorders>
              <w:left w:val="single" w:color="000000" w:sz="4" w:space="0"/>
              <w:bottom w:val="single" w:color="auto" w:sz="4" w:space="0"/>
              <w:right w:val="single" w:color="000000" w:sz="4" w:space="0"/>
            </w:tcBorders>
            <w:noWrap w:val="0"/>
            <w:vAlign w:val="center"/>
          </w:tcPr>
          <w:p w14:paraId="09B1FE4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411" w:type="pct"/>
            <w:vMerge w:val="continue"/>
            <w:tcBorders>
              <w:left w:val="single" w:color="000000" w:sz="4" w:space="0"/>
              <w:bottom w:val="single" w:color="auto" w:sz="4" w:space="0"/>
              <w:right w:val="single" w:color="000000" w:sz="4" w:space="0"/>
            </w:tcBorders>
            <w:noWrap w:val="0"/>
            <w:vAlign w:val="center"/>
          </w:tcPr>
          <w:p w14:paraId="7F4CC1C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289" w:type="pct"/>
            <w:vMerge w:val="continue"/>
            <w:tcBorders>
              <w:left w:val="single" w:color="000000" w:sz="4" w:space="0"/>
              <w:bottom w:val="single" w:color="auto" w:sz="4" w:space="0"/>
              <w:right w:val="single" w:color="000000" w:sz="4" w:space="0"/>
            </w:tcBorders>
            <w:noWrap w:val="0"/>
            <w:vAlign w:val="center"/>
          </w:tcPr>
          <w:p w14:paraId="1459044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301" w:type="pct"/>
            <w:tcBorders>
              <w:top w:val="single" w:color="000000" w:sz="4" w:space="0"/>
              <w:left w:val="single" w:color="000000" w:sz="4" w:space="0"/>
              <w:bottom w:val="single" w:color="auto" w:sz="4" w:space="0"/>
              <w:right w:val="single" w:color="000000" w:sz="4" w:space="0"/>
            </w:tcBorders>
            <w:noWrap w:val="0"/>
            <w:vAlign w:val="center"/>
          </w:tcPr>
          <w:p w14:paraId="08C9790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三级</w:t>
            </w:r>
          </w:p>
          <w:p w14:paraId="78644CC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指导价</w:t>
            </w:r>
          </w:p>
        </w:tc>
        <w:tc>
          <w:tcPr>
            <w:tcW w:w="300" w:type="pct"/>
            <w:tcBorders>
              <w:top w:val="single" w:color="000000" w:sz="4" w:space="0"/>
              <w:left w:val="single" w:color="000000" w:sz="4" w:space="0"/>
              <w:bottom w:val="single" w:color="auto" w:sz="4" w:space="0"/>
              <w:right w:val="single" w:color="000000" w:sz="4" w:space="0"/>
            </w:tcBorders>
            <w:noWrap w:val="0"/>
            <w:vAlign w:val="center"/>
          </w:tcPr>
          <w:p w14:paraId="53B9FA6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二级</w:t>
            </w:r>
          </w:p>
          <w:p w14:paraId="467A34A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指导价</w:t>
            </w:r>
          </w:p>
        </w:tc>
        <w:tc>
          <w:tcPr>
            <w:tcW w:w="347" w:type="pct"/>
            <w:tcBorders>
              <w:top w:val="single" w:color="000000" w:sz="4" w:space="0"/>
              <w:left w:val="single" w:color="000000" w:sz="4" w:space="0"/>
              <w:bottom w:val="single" w:color="auto" w:sz="4" w:space="0"/>
              <w:right w:val="single" w:color="000000" w:sz="4" w:space="0"/>
            </w:tcBorders>
            <w:noWrap w:val="0"/>
            <w:vAlign w:val="center"/>
          </w:tcPr>
          <w:p w14:paraId="12F4FA2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一级</w:t>
            </w:r>
          </w:p>
          <w:p w14:paraId="2DE83E9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指导价</w:t>
            </w:r>
          </w:p>
        </w:tc>
        <w:tc>
          <w:tcPr>
            <w:tcW w:w="908" w:type="pct"/>
            <w:vMerge w:val="continue"/>
            <w:tcBorders>
              <w:left w:val="single" w:color="000000" w:sz="4" w:space="0"/>
              <w:bottom w:val="single" w:color="auto" w:sz="4" w:space="0"/>
              <w:right w:val="single" w:color="000000" w:sz="4" w:space="0"/>
            </w:tcBorders>
            <w:noWrap w:val="0"/>
            <w:vAlign w:val="center"/>
          </w:tcPr>
          <w:p w14:paraId="39F72B3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30AC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78AC88F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686C24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4D7DC91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1.护理费</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7504BC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含压疮护理、放疗后皮肤护理</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1FC388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药物、特殊消耗材料及特殊仪器</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6F79A71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0255500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543EEE9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5FE122A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908" w:type="pct"/>
            <w:tcBorders>
              <w:top w:val="single" w:color="auto" w:sz="4" w:space="0"/>
              <w:left w:val="single" w:color="auto" w:sz="4" w:space="0"/>
              <w:bottom w:val="single" w:color="auto" w:sz="4" w:space="0"/>
              <w:right w:val="single" w:color="auto" w:sz="4" w:space="0"/>
            </w:tcBorders>
            <w:noWrap w:val="0"/>
            <w:vAlign w:val="center"/>
          </w:tcPr>
          <w:p w14:paraId="5ADE2B9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1.一二三级护理、重症监护、特级护理、特殊疾病护理、精神病护理、狂躁性精神病护理、新生儿护理、早产儿护理、病儿护理不能重复计价；</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2.干部病房护士与床位比不低于0.6：1，入住的保健对象加收50%（干部病房、保健对象由省保健委认定）。</w:t>
            </w:r>
          </w:p>
        </w:tc>
      </w:tr>
      <w:tr w14:paraId="7DAC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0381CE0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D61FBA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120100001</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9CC55D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重症监护</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3197CA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重症监护室内连续监测。医生护士严密观察病情变化，密切观察血氧饱和度、呼吸、血压、脉压差、心率、心律及神志、体温、出入量等变化，发现问题及时调整治疗方案，预防并发症的发生，并作好监测，治疗及病情记录，随时配合抢救</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6D86C7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66BB15E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小时</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5980EFE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1A1C594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4.15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6210022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3.3</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028F4AE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1.收取重症监护不得再收取分级护理费用；</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2.6岁及以下儿童加收30%；</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3.高压氧舱重症监护同此项计价。</w:t>
            </w:r>
          </w:p>
        </w:tc>
      </w:tr>
      <w:tr w14:paraId="70A2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4AA29BF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16C25FE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120100002</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B79079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特级护理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E384B2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病情危重、重症监护、复杂或大手术后，严重外伤和大面积烧伤，使用呼吸机辅助呼吸，实施连续性肾脏替代治疗，及其它生命体征不稳定患者的护理。严密观察患者病情变化和生命体征的改变，监测患者的体温、脉搏、呼吸、血压，根据医嘱正确实施治疗，用药，准确测量24小时出入量，正确实施口腔护理，压疮预防和护理，管路护理等措施，实施安全措施，保持患者的舒适和功能体位，实施床旁交接班，完成健康教育及心理护理，书写特护记录</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259F480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7557009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小时</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441D123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65B3654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7.2</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261FEAC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6.4</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52C97B7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1.实行一对一的服务；</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2.收取特级护理不得再收取口腔护理、压疮预防和护理、管路护理等专项护理费用。</w:t>
            </w:r>
          </w:p>
        </w:tc>
      </w:tr>
      <w:tr w14:paraId="3AF4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3282CE3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7833F6B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120100003</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0084505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Ⅰ级护理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3C0769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病情趋向稳定的重症患者、手术后或者治疗期间需要严格卧床、生活完全不能自理或生活部分自理、病情随时可能发生变化的患者的护理。每小时巡视患者，观察患者病情变化，根据病情每日测量患者体温、脉搏、呼吸等生命体征，根据医嘱正确实施治疗，用药，正确实施口腔护理，压疮预防和护理，管路护理等护理措施，实施安全措施，对患者提供适宜的照顾和康复，健康指导</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B8E88D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2C6BEC4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21AA9CC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32</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68C20A9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29.5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709872D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27</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18D31CD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收取Ⅰ级护理不得再收取口腔护理、压疮预防和护理、管路护理等专项护理费用。</w:t>
            </w:r>
          </w:p>
        </w:tc>
      </w:tr>
      <w:tr w14:paraId="2062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0025FE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40B7D9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120100004</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5B714C2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Ⅱ级护理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5CB1786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病情稳定、生活部分自理的患者或行动不便的老年患者的护理。每2-3小时巡视患者，观察患者病情变化，根据患者病情测量患者体温、脉搏、呼吸等生命体征，根据医嘱正确实施治疗，用药，根据患者身体状况，实施护理措施和安全措施，对患者提供适宜的照顾和康复，完成健康指导及心理护理。书写护理记录</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0B79664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269880F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33EC0B2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28</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4011B61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27</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6432FAE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26</w:t>
            </w:r>
          </w:p>
        </w:tc>
        <w:tc>
          <w:tcPr>
            <w:tcW w:w="908" w:type="pct"/>
            <w:tcBorders>
              <w:top w:val="single" w:color="auto" w:sz="4" w:space="0"/>
              <w:left w:val="single" w:color="auto" w:sz="4" w:space="0"/>
              <w:bottom w:val="single" w:color="auto" w:sz="4" w:space="0"/>
              <w:right w:val="single" w:color="auto" w:sz="4" w:space="0"/>
            </w:tcBorders>
            <w:noWrap w:val="0"/>
            <w:vAlign w:val="top"/>
          </w:tcPr>
          <w:p w14:paraId="0A8BEA9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74B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0B84539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0C7271A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120100005</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1594318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Ⅲ级护理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BA1718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生活完全自理、病情稳定的患者、处于康复期患者的护理。每3小时巡视患者，观察患者病情变化，根据患者病情测量患者生命体征，根据医嘱，正确实施治疗，用药，指导患者完成生理需求及康复。完成健康教育及心理护理，书写护理记录。含术前备皮</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43B6F13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67333A2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209868C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26</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212123D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25.5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74254D5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25</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0926D7D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19E4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9"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6857C39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7</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56636C8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120100006</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67DEF55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特殊疾病护理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26424E4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指甲类传染病、按甲类管理的乙类传染病、气性坏疽、破伤风、艾滋病、活动性肺结核、器官及骨髓移植术患者等特殊病的护理，含严格消毒隔离及一级护理内容</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07CBED1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0AAD6B6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3ADD756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50</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7DEBFF7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40</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57AF060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30</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0AC3370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0F77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6C781EA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034D126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120100007</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6145446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新生儿护理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151035B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含新生儿洗浴、脐部残端处理、口腔、皮肤及会阴护理</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3A71ADA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10F0E7C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2850844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30</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53AE2A8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21</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4FCFAFE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2A79C75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所需一次性尿片等生活用品、卫生材料不得另行计价。早产儿或病儿护理加收30%</w:t>
            </w:r>
          </w:p>
        </w:tc>
      </w:tr>
      <w:tr w14:paraId="739C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44416E2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90A083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120100008</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3D88894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新生儿特殊护理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8930B2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包括新生儿干预、抚触、肛管排气、呼吸道清理、药</w:t>
            </w:r>
            <w:r>
              <w:rPr>
                <w:rFonts w:hint="eastAsia" w:ascii="Times New Roman" w:hAnsi="Times New Roman" w:eastAsia="仿宋_GB2312" w:cs="Times New Roman"/>
                <w:i w:val="0"/>
                <w:color w:val="auto"/>
                <w:kern w:val="0"/>
                <w:sz w:val="21"/>
                <w:szCs w:val="21"/>
                <w:u w:val="none"/>
                <w:lang w:val="en-US" w:eastAsia="zh-CN" w:bidi="ar"/>
              </w:rPr>
              <w:br w:type="textWrapping"/>
            </w:r>
            <w:r>
              <w:rPr>
                <w:rFonts w:hint="eastAsia" w:ascii="Times New Roman" w:hAnsi="Times New Roman" w:eastAsia="仿宋_GB2312" w:cs="Times New Roman"/>
                <w:i w:val="0"/>
                <w:color w:val="auto"/>
                <w:kern w:val="0"/>
                <w:sz w:val="21"/>
                <w:szCs w:val="21"/>
                <w:u w:val="none"/>
                <w:lang w:val="en-US" w:eastAsia="zh-CN" w:bidi="ar"/>
              </w:rPr>
              <w:t>浴、油浴等</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2C022F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7702015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次/项</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373515A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5.5</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42D7925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4.75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68C5D40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73713C3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自愿选择；新生儿护理费另收。</w:t>
            </w:r>
          </w:p>
        </w:tc>
      </w:tr>
      <w:tr w14:paraId="14AB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78F5BD2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10</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C6B7F5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120100009</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147ECBF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精神病护理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76D993E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269D6F1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5BEFFC9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5E94D6E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25</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755C198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16.5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37A93B1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8</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09DD632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狂躁性精神病护理加收8元/日。</w:t>
            </w:r>
          </w:p>
        </w:tc>
      </w:tr>
      <w:tr w14:paraId="2E16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2F50BB04">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11</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68A68BF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120100010</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31D0F2F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气管切开护理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1DA45F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含吸痰、药物滴入、定时消毒、更换套管及纱布；包括气管插管护理</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25929AE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一次性吸痰管、一次性引流管、一次性气管套管</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02E201A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日</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0F7BDEA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38</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3B7CBD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31</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3DBC009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24</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1697773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6周岁及以下儿童加收30%。</w:t>
            </w:r>
          </w:p>
        </w:tc>
      </w:tr>
      <w:tr w14:paraId="37AE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682D805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E46B29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120100012</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52B967E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造瘘护理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79DB5F6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323739D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造瘘袋、一次性造瘘管</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0526C40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1129565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9.5</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09D6E73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33D935B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9.5</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645898B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3AA3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37900D6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13</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1457160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120100013</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71197D7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动静脉置管护理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5F02B1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7AD8FCE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留置针及针管固定防水贴膜</w:t>
            </w:r>
          </w:p>
        </w:tc>
        <w:tc>
          <w:tcPr>
            <w:tcW w:w="289" w:type="pct"/>
            <w:tcBorders>
              <w:top w:val="single" w:color="auto" w:sz="4" w:space="0"/>
              <w:left w:val="single" w:color="auto" w:sz="4" w:space="0"/>
              <w:bottom w:val="single" w:color="auto" w:sz="4" w:space="0"/>
              <w:right w:val="single" w:color="auto" w:sz="4" w:space="0"/>
            </w:tcBorders>
            <w:noWrap w:val="0"/>
            <w:vAlign w:val="center"/>
          </w:tcPr>
          <w:p w14:paraId="5350B0C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163F89A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447E81A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6C5493D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17F2537A">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1F52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14:paraId="716A3E0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14</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6872023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120100014</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35A2CEF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一般专项护理</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24EE63C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包括口腔护理、褥疮护理、会阴冲洗、床上洗发、擦浴等</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0F41B1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289" w:type="pct"/>
            <w:tcBorders>
              <w:top w:val="single" w:color="auto" w:sz="4" w:space="0"/>
              <w:left w:val="single" w:color="auto" w:sz="4" w:space="0"/>
              <w:bottom w:val="single" w:color="auto" w:sz="4" w:space="0"/>
              <w:right w:val="single" w:color="auto" w:sz="4" w:space="0"/>
            </w:tcBorders>
            <w:noWrap w:val="0"/>
            <w:vAlign w:val="center"/>
          </w:tcPr>
          <w:p w14:paraId="1AAE4FF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次</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57DC1F0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5D7DF72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6CAD216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9</w:t>
            </w:r>
          </w:p>
        </w:tc>
        <w:tc>
          <w:tcPr>
            <w:tcW w:w="908" w:type="pct"/>
            <w:tcBorders>
              <w:top w:val="single" w:color="auto" w:sz="4" w:space="0"/>
              <w:left w:val="single" w:color="auto" w:sz="4" w:space="0"/>
              <w:bottom w:val="single" w:color="auto" w:sz="4" w:space="0"/>
              <w:right w:val="single" w:color="auto" w:sz="4" w:space="0"/>
            </w:tcBorders>
            <w:noWrap w:val="0"/>
            <w:vAlign w:val="center"/>
          </w:tcPr>
          <w:p w14:paraId="135C5F06">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使用医用气垫床1元/小时、全天不超过15元；由护士护理的才能收费。</w:t>
            </w:r>
          </w:p>
        </w:tc>
      </w:tr>
    </w:tbl>
    <w:p w14:paraId="51E6093A">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_GBK">
    <w:altName w:val="宋体"/>
    <w:panose1 w:val="02000000000000000000"/>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40B27"/>
    <w:rsid w:val="000751B9"/>
    <w:rsid w:val="0010748E"/>
    <w:rsid w:val="00140ADF"/>
    <w:rsid w:val="00176727"/>
    <w:rsid w:val="00182F7A"/>
    <w:rsid w:val="001C7F46"/>
    <w:rsid w:val="001F283A"/>
    <w:rsid w:val="004F29EE"/>
    <w:rsid w:val="00551F68"/>
    <w:rsid w:val="006849E1"/>
    <w:rsid w:val="006B43D3"/>
    <w:rsid w:val="006C173B"/>
    <w:rsid w:val="00704966"/>
    <w:rsid w:val="00771954"/>
    <w:rsid w:val="00777351"/>
    <w:rsid w:val="007B6B96"/>
    <w:rsid w:val="008474D4"/>
    <w:rsid w:val="00854E21"/>
    <w:rsid w:val="0087225A"/>
    <w:rsid w:val="0089291A"/>
    <w:rsid w:val="008F24B2"/>
    <w:rsid w:val="00902BE1"/>
    <w:rsid w:val="00907A69"/>
    <w:rsid w:val="009643A6"/>
    <w:rsid w:val="009B001E"/>
    <w:rsid w:val="009B29C4"/>
    <w:rsid w:val="00A30DC7"/>
    <w:rsid w:val="00A347BB"/>
    <w:rsid w:val="00A34967"/>
    <w:rsid w:val="00AE3513"/>
    <w:rsid w:val="00B224EB"/>
    <w:rsid w:val="00B22C75"/>
    <w:rsid w:val="00C4421F"/>
    <w:rsid w:val="00C45FDD"/>
    <w:rsid w:val="00C866A9"/>
    <w:rsid w:val="00D1440C"/>
    <w:rsid w:val="00DC71C4"/>
    <w:rsid w:val="00DD79A2"/>
    <w:rsid w:val="00E10BE0"/>
    <w:rsid w:val="00E33BC7"/>
    <w:rsid w:val="00E60645"/>
    <w:rsid w:val="00F27197"/>
    <w:rsid w:val="00F36351"/>
    <w:rsid w:val="00F47A12"/>
    <w:rsid w:val="00F966FF"/>
    <w:rsid w:val="01061D7A"/>
    <w:rsid w:val="01093CFD"/>
    <w:rsid w:val="010A64F2"/>
    <w:rsid w:val="011A4648"/>
    <w:rsid w:val="011F11E1"/>
    <w:rsid w:val="012F28BA"/>
    <w:rsid w:val="013D7F48"/>
    <w:rsid w:val="01415263"/>
    <w:rsid w:val="014308B9"/>
    <w:rsid w:val="014930EB"/>
    <w:rsid w:val="01545CE0"/>
    <w:rsid w:val="01574431"/>
    <w:rsid w:val="01611AF1"/>
    <w:rsid w:val="01636B5B"/>
    <w:rsid w:val="016B1D1D"/>
    <w:rsid w:val="0170252E"/>
    <w:rsid w:val="01751AF9"/>
    <w:rsid w:val="017D65F8"/>
    <w:rsid w:val="01801CC5"/>
    <w:rsid w:val="018D038A"/>
    <w:rsid w:val="018D28BB"/>
    <w:rsid w:val="018D5649"/>
    <w:rsid w:val="01972C68"/>
    <w:rsid w:val="019D114C"/>
    <w:rsid w:val="019D1F2F"/>
    <w:rsid w:val="01A97009"/>
    <w:rsid w:val="01AC3D5B"/>
    <w:rsid w:val="01AF461C"/>
    <w:rsid w:val="01B422CF"/>
    <w:rsid w:val="01B4272B"/>
    <w:rsid w:val="01B55611"/>
    <w:rsid w:val="01B56B6A"/>
    <w:rsid w:val="01B720E1"/>
    <w:rsid w:val="01C245D7"/>
    <w:rsid w:val="01DB6C65"/>
    <w:rsid w:val="01DF09C0"/>
    <w:rsid w:val="01E13A5A"/>
    <w:rsid w:val="01E14FB9"/>
    <w:rsid w:val="01E3124A"/>
    <w:rsid w:val="01E5176D"/>
    <w:rsid w:val="01E74962"/>
    <w:rsid w:val="01FD4601"/>
    <w:rsid w:val="02064ED8"/>
    <w:rsid w:val="020F220C"/>
    <w:rsid w:val="022156E8"/>
    <w:rsid w:val="02306DEA"/>
    <w:rsid w:val="02381DCA"/>
    <w:rsid w:val="025107F3"/>
    <w:rsid w:val="025201CA"/>
    <w:rsid w:val="025A11D9"/>
    <w:rsid w:val="025F0656"/>
    <w:rsid w:val="026010D9"/>
    <w:rsid w:val="02625BE1"/>
    <w:rsid w:val="02642074"/>
    <w:rsid w:val="02652B34"/>
    <w:rsid w:val="02656B79"/>
    <w:rsid w:val="026C1CC8"/>
    <w:rsid w:val="02793FD5"/>
    <w:rsid w:val="028012C7"/>
    <w:rsid w:val="028604BE"/>
    <w:rsid w:val="02862B1E"/>
    <w:rsid w:val="028F6CC7"/>
    <w:rsid w:val="02921B11"/>
    <w:rsid w:val="029769FA"/>
    <w:rsid w:val="029919C9"/>
    <w:rsid w:val="02A764C3"/>
    <w:rsid w:val="02AB2A60"/>
    <w:rsid w:val="02B07A39"/>
    <w:rsid w:val="02B85AA4"/>
    <w:rsid w:val="02BA308D"/>
    <w:rsid w:val="02CA56F5"/>
    <w:rsid w:val="02CA6569"/>
    <w:rsid w:val="02D7457A"/>
    <w:rsid w:val="02ED2C41"/>
    <w:rsid w:val="02EF6258"/>
    <w:rsid w:val="02F22E48"/>
    <w:rsid w:val="02F64273"/>
    <w:rsid w:val="02F80F63"/>
    <w:rsid w:val="03096D7C"/>
    <w:rsid w:val="030A4883"/>
    <w:rsid w:val="031361A5"/>
    <w:rsid w:val="03155B02"/>
    <w:rsid w:val="03164DAA"/>
    <w:rsid w:val="031C2138"/>
    <w:rsid w:val="031C24E1"/>
    <w:rsid w:val="031D529C"/>
    <w:rsid w:val="031E7F44"/>
    <w:rsid w:val="033A6F9C"/>
    <w:rsid w:val="033C1F60"/>
    <w:rsid w:val="03402CA0"/>
    <w:rsid w:val="034032E6"/>
    <w:rsid w:val="034D6D4F"/>
    <w:rsid w:val="034F0B06"/>
    <w:rsid w:val="03555EAA"/>
    <w:rsid w:val="035B5E9A"/>
    <w:rsid w:val="03617554"/>
    <w:rsid w:val="03695AC4"/>
    <w:rsid w:val="03767579"/>
    <w:rsid w:val="037B4A00"/>
    <w:rsid w:val="038F233C"/>
    <w:rsid w:val="03952481"/>
    <w:rsid w:val="03990544"/>
    <w:rsid w:val="039F6540"/>
    <w:rsid w:val="03A278D7"/>
    <w:rsid w:val="03A46BE3"/>
    <w:rsid w:val="03A76A25"/>
    <w:rsid w:val="03A95A87"/>
    <w:rsid w:val="03B26F79"/>
    <w:rsid w:val="03BB6519"/>
    <w:rsid w:val="03C43440"/>
    <w:rsid w:val="03C7034F"/>
    <w:rsid w:val="03CE5F75"/>
    <w:rsid w:val="03D07501"/>
    <w:rsid w:val="03D863F2"/>
    <w:rsid w:val="03DA7503"/>
    <w:rsid w:val="03DB3D86"/>
    <w:rsid w:val="03EA69DD"/>
    <w:rsid w:val="03EF297E"/>
    <w:rsid w:val="03F52DB5"/>
    <w:rsid w:val="03F663FF"/>
    <w:rsid w:val="03FB2573"/>
    <w:rsid w:val="040F2047"/>
    <w:rsid w:val="040F4DE1"/>
    <w:rsid w:val="041D05E8"/>
    <w:rsid w:val="041E22E6"/>
    <w:rsid w:val="04233A5D"/>
    <w:rsid w:val="042616DC"/>
    <w:rsid w:val="043906D3"/>
    <w:rsid w:val="043A29E9"/>
    <w:rsid w:val="043A4E91"/>
    <w:rsid w:val="04404234"/>
    <w:rsid w:val="044177C4"/>
    <w:rsid w:val="044432B4"/>
    <w:rsid w:val="04456603"/>
    <w:rsid w:val="044B234C"/>
    <w:rsid w:val="044E1DA0"/>
    <w:rsid w:val="045101EC"/>
    <w:rsid w:val="045D278F"/>
    <w:rsid w:val="045E50FE"/>
    <w:rsid w:val="04600C35"/>
    <w:rsid w:val="047300DD"/>
    <w:rsid w:val="04773006"/>
    <w:rsid w:val="047B4BA1"/>
    <w:rsid w:val="048044CD"/>
    <w:rsid w:val="048049C4"/>
    <w:rsid w:val="048203F5"/>
    <w:rsid w:val="0483360F"/>
    <w:rsid w:val="048B055A"/>
    <w:rsid w:val="048B66B9"/>
    <w:rsid w:val="04B2428A"/>
    <w:rsid w:val="04B270A5"/>
    <w:rsid w:val="04BF57AE"/>
    <w:rsid w:val="04C602DB"/>
    <w:rsid w:val="04C66683"/>
    <w:rsid w:val="04D72DC0"/>
    <w:rsid w:val="04E6247E"/>
    <w:rsid w:val="04EC4DB4"/>
    <w:rsid w:val="04F02682"/>
    <w:rsid w:val="04F319A0"/>
    <w:rsid w:val="05057D1E"/>
    <w:rsid w:val="05070EC3"/>
    <w:rsid w:val="050B39EF"/>
    <w:rsid w:val="050F4C54"/>
    <w:rsid w:val="051C22EF"/>
    <w:rsid w:val="051E0603"/>
    <w:rsid w:val="052C1D57"/>
    <w:rsid w:val="053A2875"/>
    <w:rsid w:val="05477365"/>
    <w:rsid w:val="05532B40"/>
    <w:rsid w:val="05582EC1"/>
    <w:rsid w:val="055A704A"/>
    <w:rsid w:val="055D5F37"/>
    <w:rsid w:val="055E672A"/>
    <w:rsid w:val="056234E8"/>
    <w:rsid w:val="05676DD3"/>
    <w:rsid w:val="0569598A"/>
    <w:rsid w:val="056A4DEF"/>
    <w:rsid w:val="056C2EE6"/>
    <w:rsid w:val="056D1E10"/>
    <w:rsid w:val="05720012"/>
    <w:rsid w:val="05764BDF"/>
    <w:rsid w:val="05771EF4"/>
    <w:rsid w:val="0580560A"/>
    <w:rsid w:val="05867749"/>
    <w:rsid w:val="058D1531"/>
    <w:rsid w:val="05953F03"/>
    <w:rsid w:val="05967B95"/>
    <w:rsid w:val="05970F16"/>
    <w:rsid w:val="059C5CA4"/>
    <w:rsid w:val="05A41AD5"/>
    <w:rsid w:val="05AF5234"/>
    <w:rsid w:val="05B55374"/>
    <w:rsid w:val="05BD0C71"/>
    <w:rsid w:val="05BE7979"/>
    <w:rsid w:val="05C51AF0"/>
    <w:rsid w:val="05C71651"/>
    <w:rsid w:val="05D37E28"/>
    <w:rsid w:val="05D4584B"/>
    <w:rsid w:val="05E37C12"/>
    <w:rsid w:val="05F55008"/>
    <w:rsid w:val="05F62653"/>
    <w:rsid w:val="05F775CF"/>
    <w:rsid w:val="05FA6923"/>
    <w:rsid w:val="0617125A"/>
    <w:rsid w:val="061E679A"/>
    <w:rsid w:val="06253D08"/>
    <w:rsid w:val="06270900"/>
    <w:rsid w:val="06324F20"/>
    <w:rsid w:val="06420406"/>
    <w:rsid w:val="065A29BE"/>
    <w:rsid w:val="067630B0"/>
    <w:rsid w:val="068F0249"/>
    <w:rsid w:val="0694771F"/>
    <w:rsid w:val="06A83DE2"/>
    <w:rsid w:val="06AF675C"/>
    <w:rsid w:val="06B54E31"/>
    <w:rsid w:val="06BC7E17"/>
    <w:rsid w:val="06D629B2"/>
    <w:rsid w:val="06E32B76"/>
    <w:rsid w:val="06EE07CD"/>
    <w:rsid w:val="06F815B0"/>
    <w:rsid w:val="06FA15AE"/>
    <w:rsid w:val="07030778"/>
    <w:rsid w:val="07075CE8"/>
    <w:rsid w:val="07132B23"/>
    <w:rsid w:val="07156937"/>
    <w:rsid w:val="071A7F8C"/>
    <w:rsid w:val="072227BA"/>
    <w:rsid w:val="07262785"/>
    <w:rsid w:val="07352385"/>
    <w:rsid w:val="073E4EB1"/>
    <w:rsid w:val="07475BB3"/>
    <w:rsid w:val="075A56BC"/>
    <w:rsid w:val="075A761A"/>
    <w:rsid w:val="075B760C"/>
    <w:rsid w:val="075D61C5"/>
    <w:rsid w:val="07694295"/>
    <w:rsid w:val="076950A7"/>
    <w:rsid w:val="0776384C"/>
    <w:rsid w:val="07774341"/>
    <w:rsid w:val="077A0824"/>
    <w:rsid w:val="078B5C0D"/>
    <w:rsid w:val="079A5BA3"/>
    <w:rsid w:val="079C1628"/>
    <w:rsid w:val="079E2F61"/>
    <w:rsid w:val="07A149B1"/>
    <w:rsid w:val="07A3061E"/>
    <w:rsid w:val="07AC55C0"/>
    <w:rsid w:val="07BA661B"/>
    <w:rsid w:val="07C03492"/>
    <w:rsid w:val="07C21DD6"/>
    <w:rsid w:val="07CD301D"/>
    <w:rsid w:val="07CE66E5"/>
    <w:rsid w:val="07DE060B"/>
    <w:rsid w:val="07E07D03"/>
    <w:rsid w:val="07E9490E"/>
    <w:rsid w:val="07EE47D3"/>
    <w:rsid w:val="07F77687"/>
    <w:rsid w:val="07FD16EE"/>
    <w:rsid w:val="0800223F"/>
    <w:rsid w:val="08022EAB"/>
    <w:rsid w:val="081C7731"/>
    <w:rsid w:val="082A4AD5"/>
    <w:rsid w:val="082D043D"/>
    <w:rsid w:val="08392621"/>
    <w:rsid w:val="084E1A2A"/>
    <w:rsid w:val="08501AC4"/>
    <w:rsid w:val="08551B55"/>
    <w:rsid w:val="08561764"/>
    <w:rsid w:val="086B6CFF"/>
    <w:rsid w:val="08722FD1"/>
    <w:rsid w:val="08802EAD"/>
    <w:rsid w:val="08822939"/>
    <w:rsid w:val="088355A2"/>
    <w:rsid w:val="08850838"/>
    <w:rsid w:val="0886168D"/>
    <w:rsid w:val="08B41064"/>
    <w:rsid w:val="08BE50E2"/>
    <w:rsid w:val="08BF0197"/>
    <w:rsid w:val="08C100E6"/>
    <w:rsid w:val="08C35962"/>
    <w:rsid w:val="08F63195"/>
    <w:rsid w:val="08F91FAC"/>
    <w:rsid w:val="08FC575B"/>
    <w:rsid w:val="08FE298C"/>
    <w:rsid w:val="090C7A07"/>
    <w:rsid w:val="092F7063"/>
    <w:rsid w:val="09342C39"/>
    <w:rsid w:val="093746D3"/>
    <w:rsid w:val="094A16DE"/>
    <w:rsid w:val="095A77C7"/>
    <w:rsid w:val="095B57EF"/>
    <w:rsid w:val="0962469D"/>
    <w:rsid w:val="096E561E"/>
    <w:rsid w:val="09755B71"/>
    <w:rsid w:val="0976570B"/>
    <w:rsid w:val="097974AF"/>
    <w:rsid w:val="09882A66"/>
    <w:rsid w:val="099B75F5"/>
    <w:rsid w:val="09AA3B8A"/>
    <w:rsid w:val="09AA5C38"/>
    <w:rsid w:val="09B34A9A"/>
    <w:rsid w:val="09C542D1"/>
    <w:rsid w:val="09C62AEF"/>
    <w:rsid w:val="09C75008"/>
    <w:rsid w:val="09C87230"/>
    <w:rsid w:val="09D659F4"/>
    <w:rsid w:val="09DD4309"/>
    <w:rsid w:val="09E36562"/>
    <w:rsid w:val="09F75D71"/>
    <w:rsid w:val="09F94916"/>
    <w:rsid w:val="09FD6CFD"/>
    <w:rsid w:val="09FE6631"/>
    <w:rsid w:val="0A0B2EC4"/>
    <w:rsid w:val="0A0F0F71"/>
    <w:rsid w:val="0A104F81"/>
    <w:rsid w:val="0A2057A1"/>
    <w:rsid w:val="0A3B1674"/>
    <w:rsid w:val="0A3F5BDC"/>
    <w:rsid w:val="0A447ABD"/>
    <w:rsid w:val="0A462D88"/>
    <w:rsid w:val="0A4B1D55"/>
    <w:rsid w:val="0A52187C"/>
    <w:rsid w:val="0A5A530E"/>
    <w:rsid w:val="0A5F3446"/>
    <w:rsid w:val="0A603AE1"/>
    <w:rsid w:val="0A630473"/>
    <w:rsid w:val="0A6449C5"/>
    <w:rsid w:val="0A853618"/>
    <w:rsid w:val="0A88712E"/>
    <w:rsid w:val="0AAB71E0"/>
    <w:rsid w:val="0AAC1EDA"/>
    <w:rsid w:val="0AAE200A"/>
    <w:rsid w:val="0AB20A82"/>
    <w:rsid w:val="0AC47544"/>
    <w:rsid w:val="0AC55B8A"/>
    <w:rsid w:val="0AC92F9B"/>
    <w:rsid w:val="0ACC0C91"/>
    <w:rsid w:val="0AE2410E"/>
    <w:rsid w:val="0AE31A26"/>
    <w:rsid w:val="0AEE61D9"/>
    <w:rsid w:val="0AF10059"/>
    <w:rsid w:val="0AFD01B4"/>
    <w:rsid w:val="0B0660E5"/>
    <w:rsid w:val="0B0764F9"/>
    <w:rsid w:val="0B0A0F3D"/>
    <w:rsid w:val="0B104698"/>
    <w:rsid w:val="0B1413AE"/>
    <w:rsid w:val="0B14333C"/>
    <w:rsid w:val="0B164D1C"/>
    <w:rsid w:val="0B1936DD"/>
    <w:rsid w:val="0B2400C8"/>
    <w:rsid w:val="0B367752"/>
    <w:rsid w:val="0B3713C4"/>
    <w:rsid w:val="0B3F7B67"/>
    <w:rsid w:val="0B410F75"/>
    <w:rsid w:val="0B4A2B23"/>
    <w:rsid w:val="0B4C343D"/>
    <w:rsid w:val="0B4C5B0C"/>
    <w:rsid w:val="0B5F02F1"/>
    <w:rsid w:val="0B6925DC"/>
    <w:rsid w:val="0B6F17D0"/>
    <w:rsid w:val="0B8C7BE8"/>
    <w:rsid w:val="0B953D8E"/>
    <w:rsid w:val="0B9D7809"/>
    <w:rsid w:val="0BA60A9C"/>
    <w:rsid w:val="0BA62661"/>
    <w:rsid w:val="0BB97A1B"/>
    <w:rsid w:val="0BBD13DA"/>
    <w:rsid w:val="0BCD732C"/>
    <w:rsid w:val="0BD953F3"/>
    <w:rsid w:val="0BDF1021"/>
    <w:rsid w:val="0BDF25AE"/>
    <w:rsid w:val="0BFA3D2D"/>
    <w:rsid w:val="0BFB58B5"/>
    <w:rsid w:val="0C017B75"/>
    <w:rsid w:val="0C054192"/>
    <w:rsid w:val="0C0B653D"/>
    <w:rsid w:val="0C0D0A01"/>
    <w:rsid w:val="0C102834"/>
    <w:rsid w:val="0C115E9E"/>
    <w:rsid w:val="0C123258"/>
    <w:rsid w:val="0C1247E1"/>
    <w:rsid w:val="0C152778"/>
    <w:rsid w:val="0C1A55EF"/>
    <w:rsid w:val="0C20286D"/>
    <w:rsid w:val="0C2702A8"/>
    <w:rsid w:val="0C290022"/>
    <w:rsid w:val="0C2F77E1"/>
    <w:rsid w:val="0C302567"/>
    <w:rsid w:val="0C336C64"/>
    <w:rsid w:val="0C3B523A"/>
    <w:rsid w:val="0C3F7DEC"/>
    <w:rsid w:val="0C4E6D1C"/>
    <w:rsid w:val="0C573F3B"/>
    <w:rsid w:val="0C5A3AE6"/>
    <w:rsid w:val="0C5A4AF8"/>
    <w:rsid w:val="0C5E173B"/>
    <w:rsid w:val="0C5F1EDA"/>
    <w:rsid w:val="0C721857"/>
    <w:rsid w:val="0C72764B"/>
    <w:rsid w:val="0C743BBA"/>
    <w:rsid w:val="0C7B6979"/>
    <w:rsid w:val="0C7E7F20"/>
    <w:rsid w:val="0C89054B"/>
    <w:rsid w:val="0C8D63B5"/>
    <w:rsid w:val="0C980161"/>
    <w:rsid w:val="0C9C7C67"/>
    <w:rsid w:val="0CA64451"/>
    <w:rsid w:val="0CAC61D7"/>
    <w:rsid w:val="0CB654DD"/>
    <w:rsid w:val="0CC7380A"/>
    <w:rsid w:val="0CD97600"/>
    <w:rsid w:val="0CDB1443"/>
    <w:rsid w:val="0CDD6E60"/>
    <w:rsid w:val="0CE25B97"/>
    <w:rsid w:val="0CE61E97"/>
    <w:rsid w:val="0D05182B"/>
    <w:rsid w:val="0D0D2645"/>
    <w:rsid w:val="0D0E68DB"/>
    <w:rsid w:val="0D1A6E7E"/>
    <w:rsid w:val="0D241882"/>
    <w:rsid w:val="0D2E650E"/>
    <w:rsid w:val="0D3133CE"/>
    <w:rsid w:val="0D490740"/>
    <w:rsid w:val="0D4D4A63"/>
    <w:rsid w:val="0D64022B"/>
    <w:rsid w:val="0D6D2707"/>
    <w:rsid w:val="0D711C96"/>
    <w:rsid w:val="0D72587A"/>
    <w:rsid w:val="0D733C1C"/>
    <w:rsid w:val="0D816D38"/>
    <w:rsid w:val="0D89464A"/>
    <w:rsid w:val="0D981F22"/>
    <w:rsid w:val="0D996B6C"/>
    <w:rsid w:val="0D9C01D0"/>
    <w:rsid w:val="0DA64619"/>
    <w:rsid w:val="0DAF2421"/>
    <w:rsid w:val="0DAF764D"/>
    <w:rsid w:val="0DB4595D"/>
    <w:rsid w:val="0DB65400"/>
    <w:rsid w:val="0DC0435B"/>
    <w:rsid w:val="0DC06AA4"/>
    <w:rsid w:val="0DC3425F"/>
    <w:rsid w:val="0DC521F7"/>
    <w:rsid w:val="0DC6538B"/>
    <w:rsid w:val="0DC9366B"/>
    <w:rsid w:val="0DCB1F07"/>
    <w:rsid w:val="0DCE4462"/>
    <w:rsid w:val="0DCF197A"/>
    <w:rsid w:val="0DCF499D"/>
    <w:rsid w:val="0DD1398D"/>
    <w:rsid w:val="0DD722CF"/>
    <w:rsid w:val="0DE27544"/>
    <w:rsid w:val="0DF321DA"/>
    <w:rsid w:val="0DF5767F"/>
    <w:rsid w:val="0DFC25D2"/>
    <w:rsid w:val="0E097373"/>
    <w:rsid w:val="0E190C3A"/>
    <w:rsid w:val="0E1C2CDE"/>
    <w:rsid w:val="0E1D6708"/>
    <w:rsid w:val="0E2471AC"/>
    <w:rsid w:val="0E290FE6"/>
    <w:rsid w:val="0E2A79A8"/>
    <w:rsid w:val="0E477487"/>
    <w:rsid w:val="0E665491"/>
    <w:rsid w:val="0E6F3BAB"/>
    <w:rsid w:val="0E731087"/>
    <w:rsid w:val="0E736F90"/>
    <w:rsid w:val="0E744EFF"/>
    <w:rsid w:val="0E752BC4"/>
    <w:rsid w:val="0E7A0A8C"/>
    <w:rsid w:val="0E7C40A6"/>
    <w:rsid w:val="0E812231"/>
    <w:rsid w:val="0E9017E4"/>
    <w:rsid w:val="0E912C55"/>
    <w:rsid w:val="0E950D96"/>
    <w:rsid w:val="0E960538"/>
    <w:rsid w:val="0E9620A2"/>
    <w:rsid w:val="0E980DC7"/>
    <w:rsid w:val="0EA0689C"/>
    <w:rsid w:val="0EA10B6E"/>
    <w:rsid w:val="0EA21F59"/>
    <w:rsid w:val="0EAD207F"/>
    <w:rsid w:val="0EB060BB"/>
    <w:rsid w:val="0EB2012C"/>
    <w:rsid w:val="0EC66DDD"/>
    <w:rsid w:val="0ED76BE8"/>
    <w:rsid w:val="0ED862B6"/>
    <w:rsid w:val="0EE12249"/>
    <w:rsid w:val="0EE2771B"/>
    <w:rsid w:val="0EE34206"/>
    <w:rsid w:val="0EF65C62"/>
    <w:rsid w:val="0EFD41D7"/>
    <w:rsid w:val="0F026EB8"/>
    <w:rsid w:val="0F07592E"/>
    <w:rsid w:val="0F0E0E13"/>
    <w:rsid w:val="0F103B27"/>
    <w:rsid w:val="0F110A4B"/>
    <w:rsid w:val="0F1E3BAE"/>
    <w:rsid w:val="0F2E4C07"/>
    <w:rsid w:val="0F365B76"/>
    <w:rsid w:val="0F6344AD"/>
    <w:rsid w:val="0F664923"/>
    <w:rsid w:val="0F693E04"/>
    <w:rsid w:val="0F6A42CF"/>
    <w:rsid w:val="0F6E4E41"/>
    <w:rsid w:val="0F6F0D03"/>
    <w:rsid w:val="0F712114"/>
    <w:rsid w:val="0F9618DE"/>
    <w:rsid w:val="0F964A61"/>
    <w:rsid w:val="0F9D0C7A"/>
    <w:rsid w:val="0FA66B88"/>
    <w:rsid w:val="0FAC5239"/>
    <w:rsid w:val="0FBA0A77"/>
    <w:rsid w:val="0FBD3DDD"/>
    <w:rsid w:val="0FC26C02"/>
    <w:rsid w:val="0FC6005B"/>
    <w:rsid w:val="0FC82EBC"/>
    <w:rsid w:val="0FC951DB"/>
    <w:rsid w:val="0FD05A07"/>
    <w:rsid w:val="0FDD299E"/>
    <w:rsid w:val="0FE51D98"/>
    <w:rsid w:val="0FEC558F"/>
    <w:rsid w:val="0FED0AFF"/>
    <w:rsid w:val="0FFF3270"/>
    <w:rsid w:val="0FFF6B99"/>
    <w:rsid w:val="100E363C"/>
    <w:rsid w:val="101C4EFA"/>
    <w:rsid w:val="101F5FA4"/>
    <w:rsid w:val="1028003E"/>
    <w:rsid w:val="102C2C50"/>
    <w:rsid w:val="10314102"/>
    <w:rsid w:val="10393D3C"/>
    <w:rsid w:val="103B5985"/>
    <w:rsid w:val="103F03AD"/>
    <w:rsid w:val="104400FE"/>
    <w:rsid w:val="104428DE"/>
    <w:rsid w:val="104D2A23"/>
    <w:rsid w:val="10512F49"/>
    <w:rsid w:val="10566C4E"/>
    <w:rsid w:val="105C4DB8"/>
    <w:rsid w:val="1068740A"/>
    <w:rsid w:val="107771DE"/>
    <w:rsid w:val="107E3E91"/>
    <w:rsid w:val="108157DD"/>
    <w:rsid w:val="10842110"/>
    <w:rsid w:val="1086042F"/>
    <w:rsid w:val="108D5CEA"/>
    <w:rsid w:val="10931B04"/>
    <w:rsid w:val="10A241C2"/>
    <w:rsid w:val="10A56FFD"/>
    <w:rsid w:val="10B4438B"/>
    <w:rsid w:val="10BF1F47"/>
    <w:rsid w:val="10C724B6"/>
    <w:rsid w:val="10CB07A8"/>
    <w:rsid w:val="10DB6791"/>
    <w:rsid w:val="10E26EBB"/>
    <w:rsid w:val="10F33509"/>
    <w:rsid w:val="10F5266A"/>
    <w:rsid w:val="10FB12D7"/>
    <w:rsid w:val="110A0CF1"/>
    <w:rsid w:val="1118235F"/>
    <w:rsid w:val="111C5F24"/>
    <w:rsid w:val="111D5BCD"/>
    <w:rsid w:val="11201D1C"/>
    <w:rsid w:val="11271358"/>
    <w:rsid w:val="1129070C"/>
    <w:rsid w:val="112C5B4A"/>
    <w:rsid w:val="113336A7"/>
    <w:rsid w:val="113C2635"/>
    <w:rsid w:val="113D1DA8"/>
    <w:rsid w:val="11486A86"/>
    <w:rsid w:val="114955F9"/>
    <w:rsid w:val="11510005"/>
    <w:rsid w:val="115801D2"/>
    <w:rsid w:val="11584013"/>
    <w:rsid w:val="11586178"/>
    <w:rsid w:val="115C054E"/>
    <w:rsid w:val="1166214F"/>
    <w:rsid w:val="11696EE8"/>
    <w:rsid w:val="116D0B28"/>
    <w:rsid w:val="117059D5"/>
    <w:rsid w:val="117555E5"/>
    <w:rsid w:val="11760916"/>
    <w:rsid w:val="117765B8"/>
    <w:rsid w:val="117E178C"/>
    <w:rsid w:val="119C7904"/>
    <w:rsid w:val="119E0F9D"/>
    <w:rsid w:val="11A32EB4"/>
    <w:rsid w:val="11A54510"/>
    <w:rsid w:val="11A65BAB"/>
    <w:rsid w:val="11A915D8"/>
    <w:rsid w:val="11B407C6"/>
    <w:rsid w:val="11B40AF4"/>
    <w:rsid w:val="11BB0F5A"/>
    <w:rsid w:val="11BC77DE"/>
    <w:rsid w:val="11CD5EDE"/>
    <w:rsid w:val="11D823A6"/>
    <w:rsid w:val="11ED6DE5"/>
    <w:rsid w:val="11F46101"/>
    <w:rsid w:val="1207030E"/>
    <w:rsid w:val="120F32A0"/>
    <w:rsid w:val="121F00ED"/>
    <w:rsid w:val="12214EB4"/>
    <w:rsid w:val="12307543"/>
    <w:rsid w:val="12351A87"/>
    <w:rsid w:val="12353F55"/>
    <w:rsid w:val="12374AFD"/>
    <w:rsid w:val="123F3CCC"/>
    <w:rsid w:val="124A0A36"/>
    <w:rsid w:val="124C5860"/>
    <w:rsid w:val="124E6B3F"/>
    <w:rsid w:val="12520D91"/>
    <w:rsid w:val="125267C9"/>
    <w:rsid w:val="12567885"/>
    <w:rsid w:val="12570CE3"/>
    <w:rsid w:val="1267724D"/>
    <w:rsid w:val="126A7366"/>
    <w:rsid w:val="12720FBD"/>
    <w:rsid w:val="127602B6"/>
    <w:rsid w:val="12770C42"/>
    <w:rsid w:val="12827222"/>
    <w:rsid w:val="12853CA4"/>
    <w:rsid w:val="12AF1848"/>
    <w:rsid w:val="12BA214C"/>
    <w:rsid w:val="12C118A4"/>
    <w:rsid w:val="12C329D1"/>
    <w:rsid w:val="12C7562E"/>
    <w:rsid w:val="12D20112"/>
    <w:rsid w:val="12D94CC0"/>
    <w:rsid w:val="12DC1A5A"/>
    <w:rsid w:val="12DC7CCE"/>
    <w:rsid w:val="12EB68E0"/>
    <w:rsid w:val="12F736C8"/>
    <w:rsid w:val="12F831F8"/>
    <w:rsid w:val="130226DB"/>
    <w:rsid w:val="13086F16"/>
    <w:rsid w:val="130D2295"/>
    <w:rsid w:val="131118B1"/>
    <w:rsid w:val="13156A5B"/>
    <w:rsid w:val="132E5288"/>
    <w:rsid w:val="13302264"/>
    <w:rsid w:val="133B565A"/>
    <w:rsid w:val="13463335"/>
    <w:rsid w:val="13467C11"/>
    <w:rsid w:val="134C287D"/>
    <w:rsid w:val="13582ED8"/>
    <w:rsid w:val="1366216A"/>
    <w:rsid w:val="13697FA1"/>
    <w:rsid w:val="136B059E"/>
    <w:rsid w:val="13703ED0"/>
    <w:rsid w:val="137864B1"/>
    <w:rsid w:val="13792AC2"/>
    <w:rsid w:val="137B6F8A"/>
    <w:rsid w:val="138B159F"/>
    <w:rsid w:val="138D3067"/>
    <w:rsid w:val="13976D6E"/>
    <w:rsid w:val="139B030C"/>
    <w:rsid w:val="139B1B30"/>
    <w:rsid w:val="139C4B31"/>
    <w:rsid w:val="13A241BF"/>
    <w:rsid w:val="13A50CAF"/>
    <w:rsid w:val="13AA16A1"/>
    <w:rsid w:val="13BA0EC8"/>
    <w:rsid w:val="13BC6A23"/>
    <w:rsid w:val="13CE6898"/>
    <w:rsid w:val="13E7113D"/>
    <w:rsid w:val="13F07E83"/>
    <w:rsid w:val="13F63723"/>
    <w:rsid w:val="13FA733F"/>
    <w:rsid w:val="13FB66B8"/>
    <w:rsid w:val="14084E2F"/>
    <w:rsid w:val="14144E3C"/>
    <w:rsid w:val="14147253"/>
    <w:rsid w:val="14153939"/>
    <w:rsid w:val="141B5B19"/>
    <w:rsid w:val="142724E5"/>
    <w:rsid w:val="142C1E92"/>
    <w:rsid w:val="142D45AB"/>
    <w:rsid w:val="14375AA3"/>
    <w:rsid w:val="14383FB2"/>
    <w:rsid w:val="144503D5"/>
    <w:rsid w:val="144C1577"/>
    <w:rsid w:val="14504DE3"/>
    <w:rsid w:val="14567BF8"/>
    <w:rsid w:val="145818A5"/>
    <w:rsid w:val="145960CC"/>
    <w:rsid w:val="146015D2"/>
    <w:rsid w:val="146B2678"/>
    <w:rsid w:val="147B2CDA"/>
    <w:rsid w:val="147E68CE"/>
    <w:rsid w:val="148445CA"/>
    <w:rsid w:val="14856B9B"/>
    <w:rsid w:val="14916F69"/>
    <w:rsid w:val="149F4388"/>
    <w:rsid w:val="14A12BAC"/>
    <w:rsid w:val="14A37B0D"/>
    <w:rsid w:val="14B94D5C"/>
    <w:rsid w:val="14CE0229"/>
    <w:rsid w:val="14D81793"/>
    <w:rsid w:val="14DD36BA"/>
    <w:rsid w:val="14DF49DD"/>
    <w:rsid w:val="14E12940"/>
    <w:rsid w:val="14ED68D1"/>
    <w:rsid w:val="14F17DB4"/>
    <w:rsid w:val="14F50443"/>
    <w:rsid w:val="14F5153E"/>
    <w:rsid w:val="14FA68E8"/>
    <w:rsid w:val="14FC6CBD"/>
    <w:rsid w:val="1505577D"/>
    <w:rsid w:val="150C77DB"/>
    <w:rsid w:val="150F2752"/>
    <w:rsid w:val="15125F30"/>
    <w:rsid w:val="1516233D"/>
    <w:rsid w:val="15235850"/>
    <w:rsid w:val="152A6776"/>
    <w:rsid w:val="152E1F67"/>
    <w:rsid w:val="152F4E08"/>
    <w:rsid w:val="15357F01"/>
    <w:rsid w:val="1540740B"/>
    <w:rsid w:val="15413FF5"/>
    <w:rsid w:val="154658E3"/>
    <w:rsid w:val="154C5402"/>
    <w:rsid w:val="15541B30"/>
    <w:rsid w:val="15574510"/>
    <w:rsid w:val="156338EE"/>
    <w:rsid w:val="156F15DA"/>
    <w:rsid w:val="157511A7"/>
    <w:rsid w:val="157917CC"/>
    <w:rsid w:val="157B2472"/>
    <w:rsid w:val="158072A3"/>
    <w:rsid w:val="15807D70"/>
    <w:rsid w:val="15814CAC"/>
    <w:rsid w:val="15870653"/>
    <w:rsid w:val="15893AC4"/>
    <w:rsid w:val="15913A8E"/>
    <w:rsid w:val="15A732F7"/>
    <w:rsid w:val="15B26695"/>
    <w:rsid w:val="15B649A7"/>
    <w:rsid w:val="15BC5179"/>
    <w:rsid w:val="15D97F78"/>
    <w:rsid w:val="15DE0D95"/>
    <w:rsid w:val="15DE2B56"/>
    <w:rsid w:val="15DF3971"/>
    <w:rsid w:val="15E14BE6"/>
    <w:rsid w:val="15E211D9"/>
    <w:rsid w:val="15EC1356"/>
    <w:rsid w:val="15EC5473"/>
    <w:rsid w:val="15F47A54"/>
    <w:rsid w:val="160314F8"/>
    <w:rsid w:val="160956FB"/>
    <w:rsid w:val="160A5CE4"/>
    <w:rsid w:val="16120944"/>
    <w:rsid w:val="16171C23"/>
    <w:rsid w:val="161B786F"/>
    <w:rsid w:val="1628144A"/>
    <w:rsid w:val="16310064"/>
    <w:rsid w:val="16367558"/>
    <w:rsid w:val="16397582"/>
    <w:rsid w:val="163A6B88"/>
    <w:rsid w:val="164A053B"/>
    <w:rsid w:val="164B7015"/>
    <w:rsid w:val="16520B22"/>
    <w:rsid w:val="165A0F28"/>
    <w:rsid w:val="16631FC8"/>
    <w:rsid w:val="166B3834"/>
    <w:rsid w:val="166D6DD0"/>
    <w:rsid w:val="167306C1"/>
    <w:rsid w:val="167368BE"/>
    <w:rsid w:val="16741EEF"/>
    <w:rsid w:val="16751C1B"/>
    <w:rsid w:val="167E1A16"/>
    <w:rsid w:val="167F461D"/>
    <w:rsid w:val="16802C36"/>
    <w:rsid w:val="16813DC3"/>
    <w:rsid w:val="1694369C"/>
    <w:rsid w:val="16A0068B"/>
    <w:rsid w:val="16A866A1"/>
    <w:rsid w:val="16B0373B"/>
    <w:rsid w:val="16B1017D"/>
    <w:rsid w:val="16B26550"/>
    <w:rsid w:val="16C01120"/>
    <w:rsid w:val="16C96AAC"/>
    <w:rsid w:val="16D136CC"/>
    <w:rsid w:val="16D8248F"/>
    <w:rsid w:val="16E301BA"/>
    <w:rsid w:val="16E3638E"/>
    <w:rsid w:val="16E900EB"/>
    <w:rsid w:val="16F56622"/>
    <w:rsid w:val="16F91E5C"/>
    <w:rsid w:val="17004FB1"/>
    <w:rsid w:val="17114AA3"/>
    <w:rsid w:val="17121F98"/>
    <w:rsid w:val="17126F04"/>
    <w:rsid w:val="17177910"/>
    <w:rsid w:val="171A2A80"/>
    <w:rsid w:val="172077A2"/>
    <w:rsid w:val="17235E93"/>
    <w:rsid w:val="172709B6"/>
    <w:rsid w:val="17296349"/>
    <w:rsid w:val="17340C71"/>
    <w:rsid w:val="173614F3"/>
    <w:rsid w:val="173B7A40"/>
    <w:rsid w:val="173D7FFA"/>
    <w:rsid w:val="17617753"/>
    <w:rsid w:val="17672462"/>
    <w:rsid w:val="177A4698"/>
    <w:rsid w:val="17810510"/>
    <w:rsid w:val="178179BD"/>
    <w:rsid w:val="1783487B"/>
    <w:rsid w:val="17974EAB"/>
    <w:rsid w:val="17AD15E1"/>
    <w:rsid w:val="17B32FF2"/>
    <w:rsid w:val="17B51A50"/>
    <w:rsid w:val="17B74C90"/>
    <w:rsid w:val="17C35CA2"/>
    <w:rsid w:val="17C5513F"/>
    <w:rsid w:val="17CB2148"/>
    <w:rsid w:val="17D41D64"/>
    <w:rsid w:val="17D576DF"/>
    <w:rsid w:val="17D7780A"/>
    <w:rsid w:val="17DC6CD8"/>
    <w:rsid w:val="17E03FA5"/>
    <w:rsid w:val="17E541B0"/>
    <w:rsid w:val="17F04FB8"/>
    <w:rsid w:val="17F551C0"/>
    <w:rsid w:val="18027710"/>
    <w:rsid w:val="180F6164"/>
    <w:rsid w:val="182363D6"/>
    <w:rsid w:val="182529B1"/>
    <w:rsid w:val="1826596B"/>
    <w:rsid w:val="1827272D"/>
    <w:rsid w:val="182C29B1"/>
    <w:rsid w:val="182D7776"/>
    <w:rsid w:val="183874B4"/>
    <w:rsid w:val="18402EF4"/>
    <w:rsid w:val="18464771"/>
    <w:rsid w:val="184B312B"/>
    <w:rsid w:val="184C6AD7"/>
    <w:rsid w:val="18563739"/>
    <w:rsid w:val="185A3889"/>
    <w:rsid w:val="185B3C0C"/>
    <w:rsid w:val="185C3973"/>
    <w:rsid w:val="18685054"/>
    <w:rsid w:val="18685550"/>
    <w:rsid w:val="186C328B"/>
    <w:rsid w:val="18861A5B"/>
    <w:rsid w:val="188A0A4A"/>
    <w:rsid w:val="189143D5"/>
    <w:rsid w:val="18976740"/>
    <w:rsid w:val="189D0AB5"/>
    <w:rsid w:val="189D77C7"/>
    <w:rsid w:val="189E6E59"/>
    <w:rsid w:val="18A04D44"/>
    <w:rsid w:val="18A25D0F"/>
    <w:rsid w:val="18AC54A6"/>
    <w:rsid w:val="18AE320E"/>
    <w:rsid w:val="18B612FB"/>
    <w:rsid w:val="18B811E7"/>
    <w:rsid w:val="18C67556"/>
    <w:rsid w:val="18C9775F"/>
    <w:rsid w:val="18CD245C"/>
    <w:rsid w:val="18DD4C99"/>
    <w:rsid w:val="18E958A0"/>
    <w:rsid w:val="18EA5C94"/>
    <w:rsid w:val="18F304D5"/>
    <w:rsid w:val="18F6274C"/>
    <w:rsid w:val="18FA40BD"/>
    <w:rsid w:val="190027DE"/>
    <w:rsid w:val="19022955"/>
    <w:rsid w:val="19044C02"/>
    <w:rsid w:val="19057B7E"/>
    <w:rsid w:val="19061ED4"/>
    <w:rsid w:val="1909571E"/>
    <w:rsid w:val="190C08F7"/>
    <w:rsid w:val="1920498D"/>
    <w:rsid w:val="19324280"/>
    <w:rsid w:val="193B1DEE"/>
    <w:rsid w:val="19467A06"/>
    <w:rsid w:val="194F586E"/>
    <w:rsid w:val="19522890"/>
    <w:rsid w:val="196E0918"/>
    <w:rsid w:val="19730393"/>
    <w:rsid w:val="1973594C"/>
    <w:rsid w:val="197D3652"/>
    <w:rsid w:val="198400FF"/>
    <w:rsid w:val="198B3555"/>
    <w:rsid w:val="198B70B8"/>
    <w:rsid w:val="199D34D5"/>
    <w:rsid w:val="19A30DE4"/>
    <w:rsid w:val="19B05ACE"/>
    <w:rsid w:val="19B453BA"/>
    <w:rsid w:val="19B53C52"/>
    <w:rsid w:val="19B54FAD"/>
    <w:rsid w:val="19C42CD6"/>
    <w:rsid w:val="19C568A1"/>
    <w:rsid w:val="19CC1787"/>
    <w:rsid w:val="19CD0517"/>
    <w:rsid w:val="19D95FD5"/>
    <w:rsid w:val="19DA7C79"/>
    <w:rsid w:val="19DF32E7"/>
    <w:rsid w:val="19E61CEE"/>
    <w:rsid w:val="19EA6CC0"/>
    <w:rsid w:val="19EC7E4E"/>
    <w:rsid w:val="19ED00D6"/>
    <w:rsid w:val="19F20DED"/>
    <w:rsid w:val="19F36493"/>
    <w:rsid w:val="19F442A5"/>
    <w:rsid w:val="19F725CB"/>
    <w:rsid w:val="1A164CB5"/>
    <w:rsid w:val="1A166C11"/>
    <w:rsid w:val="1A181609"/>
    <w:rsid w:val="1A1C424E"/>
    <w:rsid w:val="1A283C24"/>
    <w:rsid w:val="1A2D46FB"/>
    <w:rsid w:val="1A351C43"/>
    <w:rsid w:val="1A3652E1"/>
    <w:rsid w:val="1A3E5D2E"/>
    <w:rsid w:val="1A3F5C43"/>
    <w:rsid w:val="1A4E2292"/>
    <w:rsid w:val="1A5A1530"/>
    <w:rsid w:val="1A6112EA"/>
    <w:rsid w:val="1A614DED"/>
    <w:rsid w:val="1A68378F"/>
    <w:rsid w:val="1A686F32"/>
    <w:rsid w:val="1A6D5C79"/>
    <w:rsid w:val="1A6D7E3A"/>
    <w:rsid w:val="1A7951A9"/>
    <w:rsid w:val="1A850572"/>
    <w:rsid w:val="1A8E204A"/>
    <w:rsid w:val="1A913E0C"/>
    <w:rsid w:val="1A995B5A"/>
    <w:rsid w:val="1A9B55FD"/>
    <w:rsid w:val="1AA16BDB"/>
    <w:rsid w:val="1AA22CBF"/>
    <w:rsid w:val="1AA71C15"/>
    <w:rsid w:val="1AA83863"/>
    <w:rsid w:val="1AA877BF"/>
    <w:rsid w:val="1AAD0249"/>
    <w:rsid w:val="1AB73661"/>
    <w:rsid w:val="1AB815AF"/>
    <w:rsid w:val="1ABC64A6"/>
    <w:rsid w:val="1AC34A64"/>
    <w:rsid w:val="1AC66AFD"/>
    <w:rsid w:val="1ACC4345"/>
    <w:rsid w:val="1AD656F4"/>
    <w:rsid w:val="1ADD362C"/>
    <w:rsid w:val="1AE504B2"/>
    <w:rsid w:val="1AE54869"/>
    <w:rsid w:val="1AEA6179"/>
    <w:rsid w:val="1AEB5D3A"/>
    <w:rsid w:val="1AFA75E3"/>
    <w:rsid w:val="1B016D69"/>
    <w:rsid w:val="1B0A4286"/>
    <w:rsid w:val="1B107DF7"/>
    <w:rsid w:val="1B11318F"/>
    <w:rsid w:val="1B2109C5"/>
    <w:rsid w:val="1B2A4AEC"/>
    <w:rsid w:val="1B2B0EF3"/>
    <w:rsid w:val="1B3004EF"/>
    <w:rsid w:val="1B467652"/>
    <w:rsid w:val="1B490C04"/>
    <w:rsid w:val="1B530F38"/>
    <w:rsid w:val="1B5A40DE"/>
    <w:rsid w:val="1B5A7E01"/>
    <w:rsid w:val="1B5F5C62"/>
    <w:rsid w:val="1B5F6507"/>
    <w:rsid w:val="1B6B2DF3"/>
    <w:rsid w:val="1B6C2FC3"/>
    <w:rsid w:val="1B6D08BC"/>
    <w:rsid w:val="1B702323"/>
    <w:rsid w:val="1B71717E"/>
    <w:rsid w:val="1B857D1F"/>
    <w:rsid w:val="1B8D7B23"/>
    <w:rsid w:val="1B9A3CFC"/>
    <w:rsid w:val="1B9D254B"/>
    <w:rsid w:val="1BA03E66"/>
    <w:rsid w:val="1BA078CA"/>
    <w:rsid w:val="1BA55306"/>
    <w:rsid w:val="1BA70C34"/>
    <w:rsid w:val="1BA72679"/>
    <w:rsid w:val="1BB13008"/>
    <w:rsid w:val="1BB52ABA"/>
    <w:rsid w:val="1BCD0357"/>
    <w:rsid w:val="1BCD3293"/>
    <w:rsid w:val="1BCF2DC6"/>
    <w:rsid w:val="1BE02258"/>
    <w:rsid w:val="1BE22853"/>
    <w:rsid w:val="1BE67AE6"/>
    <w:rsid w:val="1BEA4769"/>
    <w:rsid w:val="1BEA601D"/>
    <w:rsid w:val="1BEB1A90"/>
    <w:rsid w:val="1BF168B2"/>
    <w:rsid w:val="1BF70E19"/>
    <w:rsid w:val="1BF82850"/>
    <w:rsid w:val="1BFA65EE"/>
    <w:rsid w:val="1BFE28CC"/>
    <w:rsid w:val="1C031158"/>
    <w:rsid w:val="1C0A1A19"/>
    <w:rsid w:val="1C0B5316"/>
    <w:rsid w:val="1C0E3D0E"/>
    <w:rsid w:val="1C1C03A8"/>
    <w:rsid w:val="1C1E28AF"/>
    <w:rsid w:val="1C20519E"/>
    <w:rsid w:val="1C3F4399"/>
    <w:rsid w:val="1C482364"/>
    <w:rsid w:val="1C4952BC"/>
    <w:rsid w:val="1C4977F0"/>
    <w:rsid w:val="1C501F86"/>
    <w:rsid w:val="1C5B04BC"/>
    <w:rsid w:val="1C5E60E4"/>
    <w:rsid w:val="1C6518A8"/>
    <w:rsid w:val="1C7142FE"/>
    <w:rsid w:val="1C7968E2"/>
    <w:rsid w:val="1C8E731F"/>
    <w:rsid w:val="1C9602E6"/>
    <w:rsid w:val="1C970856"/>
    <w:rsid w:val="1C992AFA"/>
    <w:rsid w:val="1C9F2E2E"/>
    <w:rsid w:val="1CB72710"/>
    <w:rsid w:val="1CCD6231"/>
    <w:rsid w:val="1CD61B88"/>
    <w:rsid w:val="1CDD09AA"/>
    <w:rsid w:val="1CE918EB"/>
    <w:rsid w:val="1CF66BFC"/>
    <w:rsid w:val="1D054B64"/>
    <w:rsid w:val="1D0626AD"/>
    <w:rsid w:val="1D0753DF"/>
    <w:rsid w:val="1D0B1815"/>
    <w:rsid w:val="1D0E07EE"/>
    <w:rsid w:val="1D0F61B4"/>
    <w:rsid w:val="1D1F4427"/>
    <w:rsid w:val="1D220D9E"/>
    <w:rsid w:val="1D254E81"/>
    <w:rsid w:val="1D261219"/>
    <w:rsid w:val="1D303511"/>
    <w:rsid w:val="1D3548DC"/>
    <w:rsid w:val="1D405510"/>
    <w:rsid w:val="1D523ED8"/>
    <w:rsid w:val="1D5A2B0B"/>
    <w:rsid w:val="1D5E6D4D"/>
    <w:rsid w:val="1D601AF3"/>
    <w:rsid w:val="1D620733"/>
    <w:rsid w:val="1D6F0F70"/>
    <w:rsid w:val="1D7F06B3"/>
    <w:rsid w:val="1D827DF5"/>
    <w:rsid w:val="1D87487A"/>
    <w:rsid w:val="1D90105E"/>
    <w:rsid w:val="1D963934"/>
    <w:rsid w:val="1D9806A5"/>
    <w:rsid w:val="1D9B08A8"/>
    <w:rsid w:val="1D9E4C07"/>
    <w:rsid w:val="1DA17F93"/>
    <w:rsid w:val="1DAB1A3F"/>
    <w:rsid w:val="1DC5646C"/>
    <w:rsid w:val="1DC9003A"/>
    <w:rsid w:val="1DD45583"/>
    <w:rsid w:val="1DDB03B7"/>
    <w:rsid w:val="1DDD2BF7"/>
    <w:rsid w:val="1DF7417C"/>
    <w:rsid w:val="1DF92A0F"/>
    <w:rsid w:val="1E0A1A22"/>
    <w:rsid w:val="1E1E29C8"/>
    <w:rsid w:val="1E20281E"/>
    <w:rsid w:val="1E252497"/>
    <w:rsid w:val="1E2C7194"/>
    <w:rsid w:val="1E3B036E"/>
    <w:rsid w:val="1E480506"/>
    <w:rsid w:val="1E4B7938"/>
    <w:rsid w:val="1E4C36F8"/>
    <w:rsid w:val="1E4F25F1"/>
    <w:rsid w:val="1E583397"/>
    <w:rsid w:val="1E607F86"/>
    <w:rsid w:val="1E681EC5"/>
    <w:rsid w:val="1E694F32"/>
    <w:rsid w:val="1E6C4C95"/>
    <w:rsid w:val="1E6F5BB1"/>
    <w:rsid w:val="1E772C52"/>
    <w:rsid w:val="1E7F5241"/>
    <w:rsid w:val="1E810AF5"/>
    <w:rsid w:val="1E8513FF"/>
    <w:rsid w:val="1E851D07"/>
    <w:rsid w:val="1E8B1D68"/>
    <w:rsid w:val="1EA66D85"/>
    <w:rsid w:val="1EB051F5"/>
    <w:rsid w:val="1EB41FE1"/>
    <w:rsid w:val="1EBB67DD"/>
    <w:rsid w:val="1ED2353B"/>
    <w:rsid w:val="1ED265BA"/>
    <w:rsid w:val="1ED31E9B"/>
    <w:rsid w:val="1ED34DE3"/>
    <w:rsid w:val="1EEC6E65"/>
    <w:rsid w:val="1EF87EA3"/>
    <w:rsid w:val="1EF92353"/>
    <w:rsid w:val="1F03360C"/>
    <w:rsid w:val="1F27036D"/>
    <w:rsid w:val="1F342CDC"/>
    <w:rsid w:val="1F3D0402"/>
    <w:rsid w:val="1F3E2075"/>
    <w:rsid w:val="1F3E20D6"/>
    <w:rsid w:val="1F443BB3"/>
    <w:rsid w:val="1F457A01"/>
    <w:rsid w:val="1F463EA4"/>
    <w:rsid w:val="1F4725A7"/>
    <w:rsid w:val="1F4D515C"/>
    <w:rsid w:val="1F4F6FA3"/>
    <w:rsid w:val="1F562B58"/>
    <w:rsid w:val="1F5C304E"/>
    <w:rsid w:val="1F666A4E"/>
    <w:rsid w:val="1F674D44"/>
    <w:rsid w:val="1F696B31"/>
    <w:rsid w:val="1F723AAC"/>
    <w:rsid w:val="1F7A6E47"/>
    <w:rsid w:val="1F806C0A"/>
    <w:rsid w:val="1F815AC2"/>
    <w:rsid w:val="1F88582D"/>
    <w:rsid w:val="1F941FCD"/>
    <w:rsid w:val="1F942158"/>
    <w:rsid w:val="1F945F81"/>
    <w:rsid w:val="1F987B22"/>
    <w:rsid w:val="1FA25F54"/>
    <w:rsid w:val="1FAF5068"/>
    <w:rsid w:val="1FB13BE4"/>
    <w:rsid w:val="1FB72F74"/>
    <w:rsid w:val="1FC03D74"/>
    <w:rsid w:val="1FCF531C"/>
    <w:rsid w:val="1FD573C1"/>
    <w:rsid w:val="1FDE5232"/>
    <w:rsid w:val="1FE41543"/>
    <w:rsid w:val="1FE73B2D"/>
    <w:rsid w:val="1FF5223C"/>
    <w:rsid w:val="1FF52804"/>
    <w:rsid w:val="1FF67952"/>
    <w:rsid w:val="1FF925B4"/>
    <w:rsid w:val="1FFF187E"/>
    <w:rsid w:val="200A70CD"/>
    <w:rsid w:val="20100C9B"/>
    <w:rsid w:val="20101CB2"/>
    <w:rsid w:val="20191B97"/>
    <w:rsid w:val="20386F41"/>
    <w:rsid w:val="203D08B2"/>
    <w:rsid w:val="20400790"/>
    <w:rsid w:val="20420C63"/>
    <w:rsid w:val="204A32C3"/>
    <w:rsid w:val="204F214D"/>
    <w:rsid w:val="2057241A"/>
    <w:rsid w:val="205A0D09"/>
    <w:rsid w:val="205E4277"/>
    <w:rsid w:val="206021F7"/>
    <w:rsid w:val="20616080"/>
    <w:rsid w:val="20623148"/>
    <w:rsid w:val="20646C13"/>
    <w:rsid w:val="20710D29"/>
    <w:rsid w:val="20851E58"/>
    <w:rsid w:val="20872D2C"/>
    <w:rsid w:val="208F4961"/>
    <w:rsid w:val="20917563"/>
    <w:rsid w:val="209329B7"/>
    <w:rsid w:val="209D0982"/>
    <w:rsid w:val="20A138B2"/>
    <w:rsid w:val="20A807EF"/>
    <w:rsid w:val="20AB735D"/>
    <w:rsid w:val="20B26E2C"/>
    <w:rsid w:val="20C02D86"/>
    <w:rsid w:val="20C44590"/>
    <w:rsid w:val="20C668AB"/>
    <w:rsid w:val="20C875BA"/>
    <w:rsid w:val="20D0133B"/>
    <w:rsid w:val="20DA4A52"/>
    <w:rsid w:val="20F53FC7"/>
    <w:rsid w:val="2107421A"/>
    <w:rsid w:val="210932BD"/>
    <w:rsid w:val="210C5A42"/>
    <w:rsid w:val="21117E9B"/>
    <w:rsid w:val="211D6C34"/>
    <w:rsid w:val="211F5257"/>
    <w:rsid w:val="21217361"/>
    <w:rsid w:val="21277E81"/>
    <w:rsid w:val="212B4CBA"/>
    <w:rsid w:val="21303126"/>
    <w:rsid w:val="213B3248"/>
    <w:rsid w:val="21486DEB"/>
    <w:rsid w:val="21640861"/>
    <w:rsid w:val="21656079"/>
    <w:rsid w:val="216A11DE"/>
    <w:rsid w:val="216A4F0B"/>
    <w:rsid w:val="21707C68"/>
    <w:rsid w:val="21717E61"/>
    <w:rsid w:val="217367D9"/>
    <w:rsid w:val="21760D87"/>
    <w:rsid w:val="217A6A5C"/>
    <w:rsid w:val="217B64F8"/>
    <w:rsid w:val="218B1D51"/>
    <w:rsid w:val="218F0FCA"/>
    <w:rsid w:val="21917DFE"/>
    <w:rsid w:val="2192166A"/>
    <w:rsid w:val="21990BA1"/>
    <w:rsid w:val="219B73A1"/>
    <w:rsid w:val="21A1398A"/>
    <w:rsid w:val="21A2181A"/>
    <w:rsid w:val="21A61C70"/>
    <w:rsid w:val="21AB05BF"/>
    <w:rsid w:val="21AD3D8A"/>
    <w:rsid w:val="21B154AB"/>
    <w:rsid w:val="21BB5B7E"/>
    <w:rsid w:val="21C21A85"/>
    <w:rsid w:val="21CD3FDB"/>
    <w:rsid w:val="21CF56DA"/>
    <w:rsid w:val="21EA0F5D"/>
    <w:rsid w:val="21EA121A"/>
    <w:rsid w:val="21F0759E"/>
    <w:rsid w:val="21F268A1"/>
    <w:rsid w:val="21F865E5"/>
    <w:rsid w:val="21FD0735"/>
    <w:rsid w:val="21FD07AE"/>
    <w:rsid w:val="21FE0503"/>
    <w:rsid w:val="21FF7645"/>
    <w:rsid w:val="220A68AF"/>
    <w:rsid w:val="220D0771"/>
    <w:rsid w:val="221433B1"/>
    <w:rsid w:val="221657A1"/>
    <w:rsid w:val="221F3B3E"/>
    <w:rsid w:val="22245E8D"/>
    <w:rsid w:val="22292725"/>
    <w:rsid w:val="22326A19"/>
    <w:rsid w:val="223720F6"/>
    <w:rsid w:val="223808B8"/>
    <w:rsid w:val="223B169F"/>
    <w:rsid w:val="223C12FD"/>
    <w:rsid w:val="22420597"/>
    <w:rsid w:val="224731FF"/>
    <w:rsid w:val="224F0909"/>
    <w:rsid w:val="224F616E"/>
    <w:rsid w:val="2259616E"/>
    <w:rsid w:val="225B03C9"/>
    <w:rsid w:val="226A6C1A"/>
    <w:rsid w:val="22733159"/>
    <w:rsid w:val="22783B92"/>
    <w:rsid w:val="22841ACF"/>
    <w:rsid w:val="228477C6"/>
    <w:rsid w:val="228D1C3A"/>
    <w:rsid w:val="2292184D"/>
    <w:rsid w:val="22954C6A"/>
    <w:rsid w:val="22977530"/>
    <w:rsid w:val="2299628F"/>
    <w:rsid w:val="229D032D"/>
    <w:rsid w:val="22A035CA"/>
    <w:rsid w:val="22A06599"/>
    <w:rsid w:val="22A414C0"/>
    <w:rsid w:val="22AF0497"/>
    <w:rsid w:val="22C86C5B"/>
    <w:rsid w:val="22D01FF2"/>
    <w:rsid w:val="22D03947"/>
    <w:rsid w:val="22D16B71"/>
    <w:rsid w:val="22D331A0"/>
    <w:rsid w:val="22D6785A"/>
    <w:rsid w:val="22D75018"/>
    <w:rsid w:val="22DB1A80"/>
    <w:rsid w:val="23126B14"/>
    <w:rsid w:val="23186D8D"/>
    <w:rsid w:val="231F057D"/>
    <w:rsid w:val="23285095"/>
    <w:rsid w:val="232C5900"/>
    <w:rsid w:val="23323EC5"/>
    <w:rsid w:val="2333224C"/>
    <w:rsid w:val="233B5A26"/>
    <w:rsid w:val="233D3272"/>
    <w:rsid w:val="23407F8D"/>
    <w:rsid w:val="234313B7"/>
    <w:rsid w:val="23462A13"/>
    <w:rsid w:val="23462E60"/>
    <w:rsid w:val="23472CA2"/>
    <w:rsid w:val="235B6A0B"/>
    <w:rsid w:val="236571E6"/>
    <w:rsid w:val="23661EA4"/>
    <w:rsid w:val="236703E8"/>
    <w:rsid w:val="23681671"/>
    <w:rsid w:val="23752637"/>
    <w:rsid w:val="237C4C05"/>
    <w:rsid w:val="23846171"/>
    <w:rsid w:val="239534BA"/>
    <w:rsid w:val="23A05112"/>
    <w:rsid w:val="23BD1C81"/>
    <w:rsid w:val="23C17DB3"/>
    <w:rsid w:val="23C452EC"/>
    <w:rsid w:val="23C66E86"/>
    <w:rsid w:val="23D3411F"/>
    <w:rsid w:val="23D83544"/>
    <w:rsid w:val="23F31514"/>
    <w:rsid w:val="23F7648D"/>
    <w:rsid w:val="240033D5"/>
    <w:rsid w:val="24031E6E"/>
    <w:rsid w:val="24035B85"/>
    <w:rsid w:val="24145D59"/>
    <w:rsid w:val="2419432C"/>
    <w:rsid w:val="24270805"/>
    <w:rsid w:val="242E6196"/>
    <w:rsid w:val="24436A86"/>
    <w:rsid w:val="244430DD"/>
    <w:rsid w:val="244C4FB9"/>
    <w:rsid w:val="244E3F36"/>
    <w:rsid w:val="245176CB"/>
    <w:rsid w:val="24523388"/>
    <w:rsid w:val="246B5360"/>
    <w:rsid w:val="246D07C3"/>
    <w:rsid w:val="2470722B"/>
    <w:rsid w:val="2471470D"/>
    <w:rsid w:val="24751770"/>
    <w:rsid w:val="247B0765"/>
    <w:rsid w:val="24804455"/>
    <w:rsid w:val="24835395"/>
    <w:rsid w:val="24864AB5"/>
    <w:rsid w:val="24884CF8"/>
    <w:rsid w:val="248E1143"/>
    <w:rsid w:val="24915E3D"/>
    <w:rsid w:val="24932EA4"/>
    <w:rsid w:val="24AA6A78"/>
    <w:rsid w:val="24AF0BF6"/>
    <w:rsid w:val="24AF1950"/>
    <w:rsid w:val="24B5184E"/>
    <w:rsid w:val="24B96A36"/>
    <w:rsid w:val="24BC21D9"/>
    <w:rsid w:val="24BD0552"/>
    <w:rsid w:val="24C63DD4"/>
    <w:rsid w:val="24CC144B"/>
    <w:rsid w:val="24D72153"/>
    <w:rsid w:val="24DA66D6"/>
    <w:rsid w:val="24DB2A04"/>
    <w:rsid w:val="24E867F9"/>
    <w:rsid w:val="24E90485"/>
    <w:rsid w:val="24EB302F"/>
    <w:rsid w:val="24EB41F5"/>
    <w:rsid w:val="25044E8E"/>
    <w:rsid w:val="250633A7"/>
    <w:rsid w:val="2507201E"/>
    <w:rsid w:val="25083693"/>
    <w:rsid w:val="2509773C"/>
    <w:rsid w:val="25102C0F"/>
    <w:rsid w:val="251A18C3"/>
    <w:rsid w:val="251B39FC"/>
    <w:rsid w:val="251B5E87"/>
    <w:rsid w:val="251B7688"/>
    <w:rsid w:val="25320767"/>
    <w:rsid w:val="25391670"/>
    <w:rsid w:val="253C57CB"/>
    <w:rsid w:val="253F3D0C"/>
    <w:rsid w:val="25520A14"/>
    <w:rsid w:val="25531582"/>
    <w:rsid w:val="255722ED"/>
    <w:rsid w:val="25587546"/>
    <w:rsid w:val="255A5DB0"/>
    <w:rsid w:val="255B1589"/>
    <w:rsid w:val="256762DF"/>
    <w:rsid w:val="256C2124"/>
    <w:rsid w:val="257A1D09"/>
    <w:rsid w:val="258B6343"/>
    <w:rsid w:val="259A619D"/>
    <w:rsid w:val="25A11E5D"/>
    <w:rsid w:val="25A6342C"/>
    <w:rsid w:val="25B9151D"/>
    <w:rsid w:val="25BF3993"/>
    <w:rsid w:val="25C42AB0"/>
    <w:rsid w:val="25DC41C4"/>
    <w:rsid w:val="25DC69CC"/>
    <w:rsid w:val="25E10867"/>
    <w:rsid w:val="25E67535"/>
    <w:rsid w:val="25EE4BC4"/>
    <w:rsid w:val="25EE5EF2"/>
    <w:rsid w:val="25F57CC9"/>
    <w:rsid w:val="25F7727C"/>
    <w:rsid w:val="25F8677D"/>
    <w:rsid w:val="25FA36DD"/>
    <w:rsid w:val="260202BB"/>
    <w:rsid w:val="261262DA"/>
    <w:rsid w:val="261B68D2"/>
    <w:rsid w:val="261C75D1"/>
    <w:rsid w:val="261F6029"/>
    <w:rsid w:val="26272E22"/>
    <w:rsid w:val="26276AF4"/>
    <w:rsid w:val="262E0D02"/>
    <w:rsid w:val="26375A27"/>
    <w:rsid w:val="263F486B"/>
    <w:rsid w:val="264D6618"/>
    <w:rsid w:val="26583AA6"/>
    <w:rsid w:val="2659264F"/>
    <w:rsid w:val="26697C0C"/>
    <w:rsid w:val="26771CD1"/>
    <w:rsid w:val="267C1D0D"/>
    <w:rsid w:val="267C3954"/>
    <w:rsid w:val="26820F07"/>
    <w:rsid w:val="26867236"/>
    <w:rsid w:val="268A5104"/>
    <w:rsid w:val="26935F71"/>
    <w:rsid w:val="26942C6E"/>
    <w:rsid w:val="26A2276F"/>
    <w:rsid w:val="26A90AF7"/>
    <w:rsid w:val="26B7708E"/>
    <w:rsid w:val="26BF1E0F"/>
    <w:rsid w:val="26C004E9"/>
    <w:rsid w:val="26C47CAF"/>
    <w:rsid w:val="26C524DE"/>
    <w:rsid w:val="26C7140E"/>
    <w:rsid w:val="26CF7D4E"/>
    <w:rsid w:val="26D11646"/>
    <w:rsid w:val="26EC51F8"/>
    <w:rsid w:val="26EF401F"/>
    <w:rsid w:val="26F65EB5"/>
    <w:rsid w:val="270F0691"/>
    <w:rsid w:val="2713034D"/>
    <w:rsid w:val="27134FEA"/>
    <w:rsid w:val="271C1CE2"/>
    <w:rsid w:val="271F53AC"/>
    <w:rsid w:val="27291975"/>
    <w:rsid w:val="27362F08"/>
    <w:rsid w:val="273B7B00"/>
    <w:rsid w:val="273F1C98"/>
    <w:rsid w:val="27437CBD"/>
    <w:rsid w:val="274D352E"/>
    <w:rsid w:val="274D38E5"/>
    <w:rsid w:val="27593B8F"/>
    <w:rsid w:val="27667D9E"/>
    <w:rsid w:val="27683E28"/>
    <w:rsid w:val="276A2226"/>
    <w:rsid w:val="27714916"/>
    <w:rsid w:val="27745B7C"/>
    <w:rsid w:val="277C592C"/>
    <w:rsid w:val="277E4ECB"/>
    <w:rsid w:val="27815EA7"/>
    <w:rsid w:val="27A03C68"/>
    <w:rsid w:val="27BB1F4A"/>
    <w:rsid w:val="27C87089"/>
    <w:rsid w:val="27CE01EB"/>
    <w:rsid w:val="27D47505"/>
    <w:rsid w:val="27DB76CF"/>
    <w:rsid w:val="27DF5302"/>
    <w:rsid w:val="27E06976"/>
    <w:rsid w:val="27E50F79"/>
    <w:rsid w:val="27E52EE0"/>
    <w:rsid w:val="27E64C71"/>
    <w:rsid w:val="27E75676"/>
    <w:rsid w:val="27F13EAD"/>
    <w:rsid w:val="27FD49AB"/>
    <w:rsid w:val="280E2477"/>
    <w:rsid w:val="28200F7B"/>
    <w:rsid w:val="282C30FD"/>
    <w:rsid w:val="282D1966"/>
    <w:rsid w:val="282E1F80"/>
    <w:rsid w:val="282E2266"/>
    <w:rsid w:val="28304C25"/>
    <w:rsid w:val="2836675D"/>
    <w:rsid w:val="28375692"/>
    <w:rsid w:val="2837581C"/>
    <w:rsid w:val="285A4E35"/>
    <w:rsid w:val="285B6BEF"/>
    <w:rsid w:val="28617D8D"/>
    <w:rsid w:val="286E086C"/>
    <w:rsid w:val="286F3FD1"/>
    <w:rsid w:val="287355BF"/>
    <w:rsid w:val="287560CF"/>
    <w:rsid w:val="287A41D9"/>
    <w:rsid w:val="287A7953"/>
    <w:rsid w:val="28800ADC"/>
    <w:rsid w:val="28800B37"/>
    <w:rsid w:val="28816B8A"/>
    <w:rsid w:val="288B0C60"/>
    <w:rsid w:val="288D5286"/>
    <w:rsid w:val="28912D0C"/>
    <w:rsid w:val="28954753"/>
    <w:rsid w:val="28A672E0"/>
    <w:rsid w:val="28AE0291"/>
    <w:rsid w:val="28B55FF1"/>
    <w:rsid w:val="28BF3296"/>
    <w:rsid w:val="28C1364A"/>
    <w:rsid w:val="28D001DE"/>
    <w:rsid w:val="28D12580"/>
    <w:rsid w:val="28D43CF6"/>
    <w:rsid w:val="28D80E2F"/>
    <w:rsid w:val="28E45B21"/>
    <w:rsid w:val="28E46B47"/>
    <w:rsid w:val="28E608BF"/>
    <w:rsid w:val="28E70F20"/>
    <w:rsid w:val="28E875CB"/>
    <w:rsid w:val="28EC5947"/>
    <w:rsid w:val="28F90CF5"/>
    <w:rsid w:val="29055E5F"/>
    <w:rsid w:val="29131C61"/>
    <w:rsid w:val="29167A42"/>
    <w:rsid w:val="291F3D50"/>
    <w:rsid w:val="291F43B9"/>
    <w:rsid w:val="2930793A"/>
    <w:rsid w:val="29326AA4"/>
    <w:rsid w:val="293465BA"/>
    <w:rsid w:val="29406D77"/>
    <w:rsid w:val="29411E90"/>
    <w:rsid w:val="29493566"/>
    <w:rsid w:val="295B038D"/>
    <w:rsid w:val="29606ABB"/>
    <w:rsid w:val="29653B6E"/>
    <w:rsid w:val="2969692A"/>
    <w:rsid w:val="29747674"/>
    <w:rsid w:val="297D5FE7"/>
    <w:rsid w:val="29834B47"/>
    <w:rsid w:val="29871E7D"/>
    <w:rsid w:val="298C78FF"/>
    <w:rsid w:val="299158F8"/>
    <w:rsid w:val="299B08A3"/>
    <w:rsid w:val="29A04853"/>
    <w:rsid w:val="29AE19E3"/>
    <w:rsid w:val="29B76A3D"/>
    <w:rsid w:val="29BC7101"/>
    <w:rsid w:val="29C32FFD"/>
    <w:rsid w:val="29CB4D22"/>
    <w:rsid w:val="29E4668C"/>
    <w:rsid w:val="29EF3B54"/>
    <w:rsid w:val="29FA233F"/>
    <w:rsid w:val="29FC1954"/>
    <w:rsid w:val="2A0307EC"/>
    <w:rsid w:val="2A0726FE"/>
    <w:rsid w:val="2A093DBB"/>
    <w:rsid w:val="2A1E4CDC"/>
    <w:rsid w:val="2A1F5D2B"/>
    <w:rsid w:val="2A2206F9"/>
    <w:rsid w:val="2A2D0D2D"/>
    <w:rsid w:val="2A2E0555"/>
    <w:rsid w:val="2A330BF1"/>
    <w:rsid w:val="2A4D20AF"/>
    <w:rsid w:val="2A65067F"/>
    <w:rsid w:val="2A6D6E5F"/>
    <w:rsid w:val="2A6E56FE"/>
    <w:rsid w:val="2A7803A0"/>
    <w:rsid w:val="2A78139D"/>
    <w:rsid w:val="2A7F5DEA"/>
    <w:rsid w:val="2A8029E2"/>
    <w:rsid w:val="2A8C2F84"/>
    <w:rsid w:val="2A8D61C2"/>
    <w:rsid w:val="2A920080"/>
    <w:rsid w:val="2A937531"/>
    <w:rsid w:val="2AB567B9"/>
    <w:rsid w:val="2AB6529F"/>
    <w:rsid w:val="2AC03BF6"/>
    <w:rsid w:val="2AC134B2"/>
    <w:rsid w:val="2AC13A46"/>
    <w:rsid w:val="2AC52027"/>
    <w:rsid w:val="2AC82C35"/>
    <w:rsid w:val="2AF01363"/>
    <w:rsid w:val="2AF40D6F"/>
    <w:rsid w:val="2AF71826"/>
    <w:rsid w:val="2AF75340"/>
    <w:rsid w:val="2AFB49E8"/>
    <w:rsid w:val="2B1F11F0"/>
    <w:rsid w:val="2B205D87"/>
    <w:rsid w:val="2B231509"/>
    <w:rsid w:val="2B2C24F8"/>
    <w:rsid w:val="2B4E03F7"/>
    <w:rsid w:val="2B5A122B"/>
    <w:rsid w:val="2B5D7735"/>
    <w:rsid w:val="2B677040"/>
    <w:rsid w:val="2B691950"/>
    <w:rsid w:val="2B77313A"/>
    <w:rsid w:val="2B881CC7"/>
    <w:rsid w:val="2B8C757B"/>
    <w:rsid w:val="2B904370"/>
    <w:rsid w:val="2B94108C"/>
    <w:rsid w:val="2B9F3F02"/>
    <w:rsid w:val="2BB3478F"/>
    <w:rsid w:val="2BB351AB"/>
    <w:rsid w:val="2BB844C4"/>
    <w:rsid w:val="2BBA6111"/>
    <w:rsid w:val="2BC51BA2"/>
    <w:rsid w:val="2BC52557"/>
    <w:rsid w:val="2BCC3A93"/>
    <w:rsid w:val="2BD10C7B"/>
    <w:rsid w:val="2BD1134B"/>
    <w:rsid w:val="2BD41BCD"/>
    <w:rsid w:val="2BD65888"/>
    <w:rsid w:val="2BE079B6"/>
    <w:rsid w:val="2BE1680B"/>
    <w:rsid w:val="2BE6694A"/>
    <w:rsid w:val="2BEE3E5B"/>
    <w:rsid w:val="2BF20833"/>
    <w:rsid w:val="2BFC743A"/>
    <w:rsid w:val="2BFD4827"/>
    <w:rsid w:val="2BFF563E"/>
    <w:rsid w:val="2C1579B0"/>
    <w:rsid w:val="2C165F47"/>
    <w:rsid w:val="2C187A93"/>
    <w:rsid w:val="2C195443"/>
    <w:rsid w:val="2C1F0F51"/>
    <w:rsid w:val="2C206A36"/>
    <w:rsid w:val="2C2951C5"/>
    <w:rsid w:val="2C365924"/>
    <w:rsid w:val="2C3F5302"/>
    <w:rsid w:val="2C417BC7"/>
    <w:rsid w:val="2C461BDC"/>
    <w:rsid w:val="2C4E0B20"/>
    <w:rsid w:val="2C602096"/>
    <w:rsid w:val="2C660BE8"/>
    <w:rsid w:val="2C7E4DF1"/>
    <w:rsid w:val="2C812462"/>
    <w:rsid w:val="2C8B7DC0"/>
    <w:rsid w:val="2C915C97"/>
    <w:rsid w:val="2C966F11"/>
    <w:rsid w:val="2C9A053B"/>
    <w:rsid w:val="2C9C4EF2"/>
    <w:rsid w:val="2C9D642F"/>
    <w:rsid w:val="2CA101CC"/>
    <w:rsid w:val="2CA90B98"/>
    <w:rsid w:val="2CA93589"/>
    <w:rsid w:val="2CAC5D3B"/>
    <w:rsid w:val="2CB51417"/>
    <w:rsid w:val="2CBD1E68"/>
    <w:rsid w:val="2CC87F9A"/>
    <w:rsid w:val="2CD77AE8"/>
    <w:rsid w:val="2CDA3D40"/>
    <w:rsid w:val="2CED401C"/>
    <w:rsid w:val="2D082BA1"/>
    <w:rsid w:val="2D0C1D9B"/>
    <w:rsid w:val="2D1A3E3F"/>
    <w:rsid w:val="2D1B52CB"/>
    <w:rsid w:val="2D21455E"/>
    <w:rsid w:val="2D255D49"/>
    <w:rsid w:val="2D2859F6"/>
    <w:rsid w:val="2D2E6EF0"/>
    <w:rsid w:val="2D2F5465"/>
    <w:rsid w:val="2D376779"/>
    <w:rsid w:val="2D407266"/>
    <w:rsid w:val="2D42037F"/>
    <w:rsid w:val="2D42695A"/>
    <w:rsid w:val="2D462307"/>
    <w:rsid w:val="2D4B35B9"/>
    <w:rsid w:val="2D59031F"/>
    <w:rsid w:val="2D687244"/>
    <w:rsid w:val="2D7E6C4B"/>
    <w:rsid w:val="2D8C63FB"/>
    <w:rsid w:val="2D8D2B94"/>
    <w:rsid w:val="2D987F02"/>
    <w:rsid w:val="2D9B3A4A"/>
    <w:rsid w:val="2D9D0FDF"/>
    <w:rsid w:val="2DA61710"/>
    <w:rsid w:val="2DAB25BB"/>
    <w:rsid w:val="2DBA35FC"/>
    <w:rsid w:val="2DC83F46"/>
    <w:rsid w:val="2DCC0695"/>
    <w:rsid w:val="2DD85097"/>
    <w:rsid w:val="2DDD15BC"/>
    <w:rsid w:val="2DE14D46"/>
    <w:rsid w:val="2DE56C1A"/>
    <w:rsid w:val="2DE97352"/>
    <w:rsid w:val="2DEB4544"/>
    <w:rsid w:val="2E057684"/>
    <w:rsid w:val="2E0624B7"/>
    <w:rsid w:val="2E0920C6"/>
    <w:rsid w:val="2E0F77CC"/>
    <w:rsid w:val="2E190943"/>
    <w:rsid w:val="2E1D7F0D"/>
    <w:rsid w:val="2E2176BF"/>
    <w:rsid w:val="2E2500A3"/>
    <w:rsid w:val="2E3230A0"/>
    <w:rsid w:val="2E391454"/>
    <w:rsid w:val="2E3A1915"/>
    <w:rsid w:val="2E3D4F07"/>
    <w:rsid w:val="2E437ED9"/>
    <w:rsid w:val="2E443C2F"/>
    <w:rsid w:val="2E4F6A02"/>
    <w:rsid w:val="2E55586F"/>
    <w:rsid w:val="2E563B46"/>
    <w:rsid w:val="2E57133B"/>
    <w:rsid w:val="2E5736A2"/>
    <w:rsid w:val="2E5D3FDC"/>
    <w:rsid w:val="2E6276D6"/>
    <w:rsid w:val="2E742322"/>
    <w:rsid w:val="2E782400"/>
    <w:rsid w:val="2E783B92"/>
    <w:rsid w:val="2E82311D"/>
    <w:rsid w:val="2E865F5A"/>
    <w:rsid w:val="2E923996"/>
    <w:rsid w:val="2E94003C"/>
    <w:rsid w:val="2E9675BE"/>
    <w:rsid w:val="2E9979A0"/>
    <w:rsid w:val="2E9B2123"/>
    <w:rsid w:val="2EA50C8A"/>
    <w:rsid w:val="2EB573D9"/>
    <w:rsid w:val="2EBC3B76"/>
    <w:rsid w:val="2EBE50F5"/>
    <w:rsid w:val="2EC93AE9"/>
    <w:rsid w:val="2ED37F5A"/>
    <w:rsid w:val="2EE17245"/>
    <w:rsid w:val="2EF55EE6"/>
    <w:rsid w:val="2EF86F07"/>
    <w:rsid w:val="2EFA68AB"/>
    <w:rsid w:val="2F042E1E"/>
    <w:rsid w:val="2F05247A"/>
    <w:rsid w:val="2F18276C"/>
    <w:rsid w:val="2F1A7825"/>
    <w:rsid w:val="2F2F533B"/>
    <w:rsid w:val="2F34329A"/>
    <w:rsid w:val="2F377119"/>
    <w:rsid w:val="2F3A7CB5"/>
    <w:rsid w:val="2F40269B"/>
    <w:rsid w:val="2F446877"/>
    <w:rsid w:val="2F4C473E"/>
    <w:rsid w:val="2F507E91"/>
    <w:rsid w:val="2F541DC7"/>
    <w:rsid w:val="2F55252B"/>
    <w:rsid w:val="2F5F5C88"/>
    <w:rsid w:val="2F642227"/>
    <w:rsid w:val="2F662047"/>
    <w:rsid w:val="2F6E44C3"/>
    <w:rsid w:val="2F72053C"/>
    <w:rsid w:val="2F720A3B"/>
    <w:rsid w:val="2F735CD1"/>
    <w:rsid w:val="2F745B78"/>
    <w:rsid w:val="2F7E0039"/>
    <w:rsid w:val="2F800974"/>
    <w:rsid w:val="2F872DFA"/>
    <w:rsid w:val="2F88674E"/>
    <w:rsid w:val="2F8E72C3"/>
    <w:rsid w:val="2FA50189"/>
    <w:rsid w:val="2FAA59F7"/>
    <w:rsid w:val="2FAC09D4"/>
    <w:rsid w:val="2FB113E5"/>
    <w:rsid w:val="2FB87428"/>
    <w:rsid w:val="2FBE71C3"/>
    <w:rsid w:val="2FBF0B68"/>
    <w:rsid w:val="2FC010E0"/>
    <w:rsid w:val="2FC04471"/>
    <w:rsid w:val="2FC60263"/>
    <w:rsid w:val="2FD11A85"/>
    <w:rsid w:val="2FDB35EC"/>
    <w:rsid w:val="2FDE1C7C"/>
    <w:rsid w:val="2FE84DFA"/>
    <w:rsid w:val="2FEA4DF8"/>
    <w:rsid w:val="2FEE5CCE"/>
    <w:rsid w:val="2FEE5E0F"/>
    <w:rsid w:val="30037BF2"/>
    <w:rsid w:val="30043FF0"/>
    <w:rsid w:val="30051605"/>
    <w:rsid w:val="30107270"/>
    <w:rsid w:val="301313A3"/>
    <w:rsid w:val="30133B4A"/>
    <w:rsid w:val="30475920"/>
    <w:rsid w:val="304A504E"/>
    <w:rsid w:val="304E5713"/>
    <w:rsid w:val="305713D9"/>
    <w:rsid w:val="305B3CE5"/>
    <w:rsid w:val="306E2CC8"/>
    <w:rsid w:val="30733D92"/>
    <w:rsid w:val="3088421F"/>
    <w:rsid w:val="308C3F91"/>
    <w:rsid w:val="30926BFA"/>
    <w:rsid w:val="30AC08B0"/>
    <w:rsid w:val="30C85BDB"/>
    <w:rsid w:val="30CB3FEF"/>
    <w:rsid w:val="30D2619F"/>
    <w:rsid w:val="30D4685A"/>
    <w:rsid w:val="30E1416D"/>
    <w:rsid w:val="30E43A5D"/>
    <w:rsid w:val="30F479ED"/>
    <w:rsid w:val="311212B9"/>
    <w:rsid w:val="31166AA9"/>
    <w:rsid w:val="311C283E"/>
    <w:rsid w:val="3121622E"/>
    <w:rsid w:val="3122147F"/>
    <w:rsid w:val="31243A77"/>
    <w:rsid w:val="31260167"/>
    <w:rsid w:val="3126570D"/>
    <w:rsid w:val="3126696A"/>
    <w:rsid w:val="312C75C8"/>
    <w:rsid w:val="3132171A"/>
    <w:rsid w:val="313E0682"/>
    <w:rsid w:val="314056B8"/>
    <w:rsid w:val="314B2A30"/>
    <w:rsid w:val="31587F7A"/>
    <w:rsid w:val="315F15EF"/>
    <w:rsid w:val="315F419A"/>
    <w:rsid w:val="31662599"/>
    <w:rsid w:val="31814DC8"/>
    <w:rsid w:val="31830625"/>
    <w:rsid w:val="319C5163"/>
    <w:rsid w:val="319D6264"/>
    <w:rsid w:val="31AB42FC"/>
    <w:rsid w:val="31B03AFF"/>
    <w:rsid w:val="31B62A4E"/>
    <w:rsid w:val="31C66B69"/>
    <w:rsid w:val="31C9601F"/>
    <w:rsid w:val="31CD2327"/>
    <w:rsid w:val="31CE5E63"/>
    <w:rsid w:val="31CF2C53"/>
    <w:rsid w:val="31D0607F"/>
    <w:rsid w:val="31D12AF9"/>
    <w:rsid w:val="31DF3FBF"/>
    <w:rsid w:val="31DF6F70"/>
    <w:rsid w:val="31E33978"/>
    <w:rsid w:val="31F56D0A"/>
    <w:rsid w:val="31F95D13"/>
    <w:rsid w:val="32035469"/>
    <w:rsid w:val="32074BC2"/>
    <w:rsid w:val="320A6599"/>
    <w:rsid w:val="320B7E14"/>
    <w:rsid w:val="32125ADE"/>
    <w:rsid w:val="32196236"/>
    <w:rsid w:val="32355A5C"/>
    <w:rsid w:val="32485F7F"/>
    <w:rsid w:val="324F54FC"/>
    <w:rsid w:val="32570EE7"/>
    <w:rsid w:val="325F07CC"/>
    <w:rsid w:val="326C022A"/>
    <w:rsid w:val="326D6A24"/>
    <w:rsid w:val="32765CF9"/>
    <w:rsid w:val="328703EE"/>
    <w:rsid w:val="328C49B0"/>
    <w:rsid w:val="328F0D4B"/>
    <w:rsid w:val="329854AA"/>
    <w:rsid w:val="329868B7"/>
    <w:rsid w:val="32987657"/>
    <w:rsid w:val="32A61307"/>
    <w:rsid w:val="32A676DD"/>
    <w:rsid w:val="32AA52FF"/>
    <w:rsid w:val="32B53F05"/>
    <w:rsid w:val="32BB0D96"/>
    <w:rsid w:val="32BD0619"/>
    <w:rsid w:val="32C342B1"/>
    <w:rsid w:val="32D07174"/>
    <w:rsid w:val="32DF3A33"/>
    <w:rsid w:val="32E2446B"/>
    <w:rsid w:val="32E46EF6"/>
    <w:rsid w:val="32E90653"/>
    <w:rsid w:val="32F477CE"/>
    <w:rsid w:val="32F60995"/>
    <w:rsid w:val="32FA1F4E"/>
    <w:rsid w:val="32FA5A00"/>
    <w:rsid w:val="33000109"/>
    <w:rsid w:val="33052CF6"/>
    <w:rsid w:val="33062FA6"/>
    <w:rsid w:val="33095525"/>
    <w:rsid w:val="330E28F2"/>
    <w:rsid w:val="33162042"/>
    <w:rsid w:val="33190A04"/>
    <w:rsid w:val="331F7715"/>
    <w:rsid w:val="33224173"/>
    <w:rsid w:val="3334784B"/>
    <w:rsid w:val="333A0498"/>
    <w:rsid w:val="333C3239"/>
    <w:rsid w:val="33423587"/>
    <w:rsid w:val="33447837"/>
    <w:rsid w:val="33537150"/>
    <w:rsid w:val="33563C42"/>
    <w:rsid w:val="335E277C"/>
    <w:rsid w:val="33676168"/>
    <w:rsid w:val="33813169"/>
    <w:rsid w:val="33872D09"/>
    <w:rsid w:val="338A7A44"/>
    <w:rsid w:val="338F5CF5"/>
    <w:rsid w:val="33902CD3"/>
    <w:rsid w:val="339344C7"/>
    <w:rsid w:val="339E7792"/>
    <w:rsid w:val="33A22B2A"/>
    <w:rsid w:val="33A24148"/>
    <w:rsid w:val="33A87B12"/>
    <w:rsid w:val="33A956C2"/>
    <w:rsid w:val="33AC4568"/>
    <w:rsid w:val="33AE75D8"/>
    <w:rsid w:val="33B22C4C"/>
    <w:rsid w:val="33B42ED7"/>
    <w:rsid w:val="33B453D8"/>
    <w:rsid w:val="33B615B7"/>
    <w:rsid w:val="33BE0984"/>
    <w:rsid w:val="33BE5657"/>
    <w:rsid w:val="33C57316"/>
    <w:rsid w:val="33CC15CB"/>
    <w:rsid w:val="33CF045B"/>
    <w:rsid w:val="33E42724"/>
    <w:rsid w:val="33E44BA7"/>
    <w:rsid w:val="33E75D26"/>
    <w:rsid w:val="33EF03CD"/>
    <w:rsid w:val="33F531AB"/>
    <w:rsid w:val="33F6593E"/>
    <w:rsid w:val="33FC227B"/>
    <w:rsid w:val="34063A8C"/>
    <w:rsid w:val="341905A8"/>
    <w:rsid w:val="341D4822"/>
    <w:rsid w:val="341E755A"/>
    <w:rsid w:val="341F06C6"/>
    <w:rsid w:val="34243A7D"/>
    <w:rsid w:val="34252F9F"/>
    <w:rsid w:val="3427328D"/>
    <w:rsid w:val="34403291"/>
    <w:rsid w:val="344E79B4"/>
    <w:rsid w:val="345359D1"/>
    <w:rsid w:val="34555581"/>
    <w:rsid w:val="3457506D"/>
    <w:rsid w:val="345E1602"/>
    <w:rsid w:val="34612C94"/>
    <w:rsid w:val="346F7576"/>
    <w:rsid w:val="347A79D5"/>
    <w:rsid w:val="348205EA"/>
    <w:rsid w:val="349144D6"/>
    <w:rsid w:val="34920E5A"/>
    <w:rsid w:val="349F2860"/>
    <w:rsid w:val="34A22328"/>
    <w:rsid w:val="34A243CE"/>
    <w:rsid w:val="34B075F8"/>
    <w:rsid w:val="34B459DD"/>
    <w:rsid w:val="34B8261C"/>
    <w:rsid w:val="34C476DF"/>
    <w:rsid w:val="34C65098"/>
    <w:rsid w:val="34CA26BF"/>
    <w:rsid w:val="34D87D26"/>
    <w:rsid w:val="34E045BF"/>
    <w:rsid w:val="34E26F5E"/>
    <w:rsid w:val="34E504FE"/>
    <w:rsid w:val="34ED4CF3"/>
    <w:rsid w:val="35031258"/>
    <w:rsid w:val="35033DDA"/>
    <w:rsid w:val="35091176"/>
    <w:rsid w:val="351B38EC"/>
    <w:rsid w:val="351D2CEF"/>
    <w:rsid w:val="351E6198"/>
    <w:rsid w:val="35261341"/>
    <w:rsid w:val="352A7CE0"/>
    <w:rsid w:val="35332629"/>
    <w:rsid w:val="35341FC3"/>
    <w:rsid w:val="353E363C"/>
    <w:rsid w:val="353F703A"/>
    <w:rsid w:val="354348E8"/>
    <w:rsid w:val="35437CC2"/>
    <w:rsid w:val="355275BA"/>
    <w:rsid w:val="35542AB1"/>
    <w:rsid w:val="3559359F"/>
    <w:rsid w:val="3561494D"/>
    <w:rsid w:val="356D49A0"/>
    <w:rsid w:val="35706326"/>
    <w:rsid w:val="35766738"/>
    <w:rsid w:val="35796DE9"/>
    <w:rsid w:val="357C1795"/>
    <w:rsid w:val="35856604"/>
    <w:rsid w:val="358C1802"/>
    <w:rsid w:val="35905228"/>
    <w:rsid w:val="35991ECF"/>
    <w:rsid w:val="35997239"/>
    <w:rsid w:val="35A17D45"/>
    <w:rsid w:val="35A94960"/>
    <w:rsid w:val="35AD0CA0"/>
    <w:rsid w:val="35B47F92"/>
    <w:rsid w:val="35BA1D76"/>
    <w:rsid w:val="35BC5636"/>
    <w:rsid w:val="35C24D86"/>
    <w:rsid w:val="35DF10C4"/>
    <w:rsid w:val="35F00C3D"/>
    <w:rsid w:val="35F072C3"/>
    <w:rsid w:val="35F4581F"/>
    <w:rsid w:val="35FA6E43"/>
    <w:rsid w:val="35FA75B7"/>
    <w:rsid w:val="35FB22E7"/>
    <w:rsid w:val="36010979"/>
    <w:rsid w:val="360D649F"/>
    <w:rsid w:val="361129A1"/>
    <w:rsid w:val="361A5188"/>
    <w:rsid w:val="361B68A8"/>
    <w:rsid w:val="361C5A24"/>
    <w:rsid w:val="36230484"/>
    <w:rsid w:val="362671B8"/>
    <w:rsid w:val="362B311F"/>
    <w:rsid w:val="363A5E2F"/>
    <w:rsid w:val="363D317B"/>
    <w:rsid w:val="36516418"/>
    <w:rsid w:val="365208EA"/>
    <w:rsid w:val="36542716"/>
    <w:rsid w:val="365713AA"/>
    <w:rsid w:val="36667AC7"/>
    <w:rsid w:val="366E22E6"/>
    <w:rsid w:val="367148EA"/>
    <w:rsid w:val="36822C7D"/>
    <w:rsid w:val="368316B4"/>
    <w:rsid w:val="36847C8F"/>
    <w:rsid w:val="369A1B97"/>
    <w:rsid w:val="36A15347"/>
    <w:rsid w:val="36A644A0"/>
    <w:rsid w:val="36A751ED"/>
    <w:rsid w:val="36BD1FD1"/>
    <w:rsid w:val="36BF387C"/>
    <w:rsid w:val="36BF67B0"/>
    <w:rsid w:val="36CB532D"/>
    <w:rsid w:val="36D82546"/>
    <w:rsid w:val="36DF5DDD"/>
    <w:rsid w:val="36E9660A"/>
    <w:rsid w:val="36EA36C5"/>
    <w:rsid w:val="36EB0771"/>
    <w:rsid w:val="36EE5F2E"/>
    <w:rsid w:val="36FA673E"/>
    <w:rsid w:val="37022819"/>
    <w:rsid w:val="370239C0"/>
    <w:rsid w:val="371200EB"/>
    <w:rsid w:val="371C28B4"/>
    <w:rsid w:val="372E5886"/>
    <w:rsid w:val="37354F04"/>
    <w:rsid w:val="37381EDC"/>
    <w:rsid w:val="3741316E"/>
    <w:rsid w:val="37416C9E"/>
    <w:rsid w:val="374170A2"/>
    <w:rsid w:val="37475D39"/>
    <w:rsid w:val="374B5B4C"/>
    <w:rsid w:val="375A7604"/>
    <w:rsid w:val="37662396"/>
    <w:rsid w:val="3767715C"/>
    <w:rsid w:val="37686A77"/>
    <w:rsid w:val="37755053"/>
    <w:rsid w:val="377D136F"/>
    <w:rsid w:val="37827496"/>
    <w:rsid w:val="378351CF"/>
    <w:rsid w:val="378754DB"/>
    <w:rsid w:val="37927F03"/>
    <w:rsid w:val="3794651A"/>
    <w:rsid w:val="37961CD8"/>
    <w:rsid w:val="379C0FA6"/>
    <w:rsid w:val="37BE54C4"/>
    <w:rsid w:val="37C047E6"/>
    <w:rsid w:val="37D10F20"/>
    <w:rsid w:val="37D33EFE"/>
    <w:rsid w:val="37D7155E"/>
    <w:rsid w:val="37D82349"/>
    <w:rsid w:val="37DD422C"/>
    <w:rsid w:val="37E41402"/>
    <w:rsid w:val="37F11B2E"/>
    <w:rsid w:val="37F763B2"/>
    <w:rsid w:val="37FB2BBD"/>
    <w:rsid w:val="37FD71A4"/>
    <w:rsid w:val="3816527E"/>
    <w:rsid w:val="38214DBE"/>
    <w:rsid w:val="38280E09"/>
    <w:rsid w:val="382C4ADA"/>
    <w:rsid w:val="382C75C7"/>
    <w:rsid w:val="382F76A0"/>
    <w:rsid w:val="383D02E6"/>
    <w:rsid w:val="3852396A"/>
    <w:rsid w:val="385D4C80"/>
    <w:rsid w:val="386551F8"/>
    <w:rsid w:val="386A5782"/>
    <w:rsid w:val="386F35A0"/>
    <w:rsid w:val="3874787A"/>
    <w:rsid w:val="38753944"/>
    <w:rsid w:val="38852206"/>
    <w:rsid w:val="38933DA6"/>
    <w:rsid w:val="389953F6"/>
    <w:rsid w:val="38A054BA"/>
    <w:rsid w:val="38AB1D7B"/>
    <w:rsid w:val="38B06D16"/>
    <w:rsid w:val="38B326F5"/>
    <w:rsid w:val="38B64283"/>
    <w:rsid w:val="38BD460E"/>
    <w:rsid w:val="38CB1676"/>
    <w:rsid w:val="38CD4135"/>
    <w:rsid w:val="38D04166"/>
    <w:rsid w:val="38D806CF"/>
    <w:rsid w:val="38F43232"/>
    <w:rsid w:val="39033533"/>
    <w:rsid w:val="39045DEC"/>
    <w:rsid w:val="39260DB2"/>
    <w:rsid w:val="39286739"/>
    <w:rsid w:val="39300D76"/>
    <w:rsid w:val="393703F4"/>
    <w:rsid w:val="39387D8B"/>
    <w:rsid w:val="39470F2A"/>
    <w:rsid w:val="394958DA"/>
    <w:rsid w:val="394B4B67"/>
    <w:rsid w:val="395216C3"/>
    <w:rsid w:val="3956496F"/>
    <w:rsid w:val="39571D94"/>
    <w:rsid w:val="395B6FEE"/>
    <w:rsid w:val="395D38C5"/>
    <w:rsid w:val="395F5BF8"/>
    <w:rsid w:val="39637C50"/>
    <w:rsid w:val="39666734"/>
    <w:rsid w:val="396A3729"/>
    <w:rsid w:val="396B3140"/>
    <w:rsid w:val="396F7656"/>
    <w:rsid w:val="397A4DA2"/>
    <w:rsid w:val="397B254A"/>
    <w:rsid w:val="397F30F2"/>
    <w:rsid w:val="398643A0"/>
    <w:rsid w:val="398C7CDB"/>
    <w:rsid w:val="39906638"/>
    <w:rsid w:val="39943029"/>
    <w:rsid w:val="39970B63"/>
    <w:rsid w:val="39986A33"/>
    <w:rsid w:val="399D131A"/>
    <w:rsid w:val="399E1E38"/>
    <w:rsid w:val="39AA5324"/>
    <w:rsid w:val="39AF704A"/>
    <w:rsid w:val="39B155D9"/>
    <w:rsid w:val="39B73628"/>
    <w:rsid w:val="39BC6807"/>
    <w:rsid w:val="39D13FBE"/>
    <w:rsid w:val="39D36C05"/>
    <w:rsid w:val="39D65BA2"/>
    <w:rsid w:val="39D73139"/>
    <w:rsid w:val="39DE63E9"/>
    <w:rsid w:val="39DF1A61"/>
    <w:rsid w:val="39E1293E"/>
    <w:rsid w:val="39E532B4"/>
    <w:rsid w:val="39E94C11"/>
    <w:rsid w:val="39E97457"/>
    <w:rsid w:val="39EB3DF6"/>
    <w:rsid w:val="39ED7EC9"/>
    <w:rsid w:val="3A100FDC"/>
    <w:rsid w:val="3A10461A"/>
    <w:rsid w:val="3A1B5290"/>
    <w:rsid w:val="3A1E5AF2"/>
    <w:rsid w:val="3A210034"/>
    <w:rsid w:val="3A2367CE"/>
    <w:rsid w:val="3A2B19CC"/>
    <w:rsid w:val="3A327338"/>
    <w:rsid w:val="3A37434E"/>
    <w:rsid w:val="3A3D5353"/>
    <w:rsid w:val="3A40374D"/>
    <w:rsid w:val="3A464930"/>
    <w:rsid w:val="3A51048A"/>
    <w:rsid w:val="3A535488"/>
    <w:rsid w:val="3A5B2436"/>
    <w:rsid w:val="3A6246FB"/>
    <w:rsid w:val="3A683592"/>
    <w:rsid w:val="3A6B05F9"/>
    <w:rsid w:val="3A756650"/>
    <w:rsid w:val="3A76522F"/>
    <w:rsid w:val="3A7847BE"/>
    <w:rsid w:val="3A786C9C"/>
    <w:rsid w:val="3A797108"/>
    <w:rsid w:val="3A7C06DA"/>
    <w:rsid w:val="3A7F782E"/>
    <w:rsid w:val="3A9B4052"/>
    <w:rsid w:val="3AA169D4"/>
    <w:rsid w:val="3AC01DE4"/>
    <w:rsid w:val="3AC50D3A"/>
    <w:rsid w:val="3AD33601"/>
    <w:rsid w:val="3AD778F2"/>
    <w:rsid w:val="3AE0555D"/>
    <w:rsid w:val="3AE672E3"/>
    <w:rsid w:val="3AF96CA6"/>
    <w:rsid w:val="3B01696D"/>
    <w:rsid w:val="3B032390"/>
    <w:rsid w:val="3B095C96"/>
    <w:rsid w:val="3B1E10C0"/>
    <w:rsid w:val="3B203293"/>
    <w:rsid w:val="3B2A1398"/>
    <w:rsid w:val="3B450BDA"/>
    <w:rsid w:val="3B472EB7"/>
    <w:rsid w:val="3B5454CB"/>
    <w:rsid w:val="3B5847BD"/>
    <w:rsid w:val="3B763999"/>
    <w:rsid w:val="3B7E5398"/>
    <w:rsid w:val="3B904B5C"/>
    <w:rsid w:val="3B9529F8"/>
    <w:rsid w:val="3B9B5E6A"/>
    <w:rsid w:val="3BA3160E"/>
    <w:rsid w:val="3BA74C90"/>
    <w:rsid w:val="3BB30A84"/>
    <w:rsid w:val="3BB84824"/>
    <w:rsid w:val="3BBD7FCC"/>
    <w:rsid w:val="3BC77E67"/>
    <w:rsid w:val="3BD52874"/>
    <w:rsid w:val="3BD93191"/>
    <w:rsid w:val="3BE366C2"/>
    <w:rsid w:val="3BE6788C"/>
    <w:rsid w:val="3BF13842"/>
    <w:rsid w:val="3BF5408D"/>
    <w:rsid w:val="3BFF20E9"/>
    <w:rsid w:val="3C060C4C"/>
    <w:rsid w:val="3C1626AA"/>
    <w:rsid w:val="3C1D2D1A"/>
    <w:rsid w:val="3C2710F7"/>
    <w:rsid w:val="3C30722F"/>
    <w:rsid w:val="3C315D5D"/>
    <w:rsid w:val="3C37215D"/>
    <w:rsid w:val="3C494B97"/>
    <w:rsid w:val="3C5E2686"/>
    <w:rsid w:val="3C5F0444"/>
    <w:rsid w:val="3C6910D5"/>
    <w:rsid w:val="3C6C24C7"/>
    <w:rsid w:val="3C6F2BF0"/>
    <w:rsid w:val="3C6F30D6"/>
    <w:rsid w:val="3C925400"/>
    <w:rsid w:val="3C9721A8"/>
    <w:rsid w:val="3C9D08FB"/>
    <w:rsid w:val="3C9E42F8"/>
    <w:rsid w:val="3C9E5735"/>
    <w:rsid w:val="3CC14A77"/>
    <w:rsid w:val="3CC86FA8"/>
    <w:rsid w:val="3CCA492F"/>
    <w:rsid w:val="3CCE35B0"/>
    <w:rsid w:val="3CD10815"/>
    <w:rsid w:val="3CE02100"/>
    <w:rsid w:val="3CE04A4F"/>
    <w:rsid w:val="3CEA1CE5"/>
    <w:rsid w:val="3CEC36B8"/>
    <w:rsid w:val="3CEE30DD"/>
    <w:rsid w:val="3CF46956"/>
    <w:rsid w:val="3CF54CC7"/>
    <w:rsid w:val="3CF84D5C"/>
    <w:rsid w:val="3CFC0F53"/>
    <w:rsid w:val="3CFD5CD1"/>
    <w:rsid w:val="3D0C2E8D"/>
    <w:rsid w:val="3D0D677D"/>
    <w:rsid w:val="3D19025C"/>
    <w:rsid w:val="3D3E5AD7"/>
    <w:rsid w:val="3D407D2F"/>
    <w:rsid w:val="3D492BBC"/>
    <w:rsid w:val="3D593EC0"/>
    <w:rsid w:val="3D5A4770"/>
    <w:rsid w:val="3D5A6301"/>
    <w:rsid w:val="3D5B03AE"/>
    <w:rsid w:val="3D6B6CBF"/>
    <w:rsid w:val="3D703AFD"/>
    <w:rsid w:val="3D7252F3"/>
    <w:rsid w:val="3D7D4FF9"/>
    <w:rsid w:val="3D7D7F14"/>
    <w:rsid w:val="3D830328"/>
    <w:rsid w:val="3D8549C2"/>
    <w:rsid w:val="3D8659B6"/>
    <w:rsid w:val="3D8E4E71"/>
    <w:rsid w:val="3D9625FB"/>
    <w:rsid w:val="3D9F3C4A"/>
    <w:rsid w:val="3DA5368C"/>
    <w:rsid w:val="3DB57ED7"/>
    <w:rsid w:val="3DC74DC7"/>
    <w:rsid w:val="3DC90908"/>
    <w:rsid w:val="3DCC0B2E"/>
    <w:rsid w:val="3DD857FF"/>
    <w:rsid w:val="3DE51049"/>
    <w:rsid w:val="3DE93848"/>
    <w:rsid w:val="3DEC0EF0"/>
    <w:rsid w:val="3DFF226F"/>
    <w:rsid w:val="3E0B2E47"/>
    <w:rsid w:val="3E0C514E"/>
    <w:rsid w:val="3E0D2DA3"/>
    <w:rsid w:val="3E126211"/>
    <w:rsid w:val="3E130173"/>
    <w:rsid w:val="3E1B2633"/>
    <w:rsid w:val="3E1E2BEF"/>
    <w:rsid w:val="3E1F5C1A"/>
    <w:rsid w:val="3E296B87"/>
    <w:rsid w:val="3E2B390C"/>
    <w:rsid w:val="3E2D12F1"/>
    <w:rsid w:val="3E324DBE"/>
    <w:rsid w:val="3E342C51"/>
    <w:rsid w:val="3E351230"/>
    <w:rsid w:val="3E3A1BBE"/>
    <w:rsid w:val="3E441E5A"/>
    <w:rsid w:val="3E4625CB"/>
    <w:rsid w:val="3E465D4C"/>
    <w:rsid w:val="3E68070D"/>
    <w:rsid w:val="3E690E67"/>
    <w:rsid w:val="3E7C23EF"/>
    <w:rsid w:val="3E842677"/>
    <w:rsid w:val="3E8C1CEF"/>
    <w:rsid w:val="3E930672"/>
    <w:rsid w:val="3E9E2AFF"/>
    <w:rsid w:val="3EC040CC"/>
    <w:rsid w:val="3EC555B4"/>
    <w:rsid w:val="3ED65626"/>
    <w:rsid w:val="3EDA1F1C"/>
    <w:rsid w:val="3EE30CD5"/>
    <w:rsid w:val="3EE34003"/>
    <w:rsid w:val="3EF6443B"/>
    <w:rsid w:val="3F050FE8"/>
    <w:rsid w:val="3F100277"/>
    <w:rsid w:val="3F172E62"/>
    <w:rsid w:val="3F204FAA"/>
    <w:rsid w:val="3F280C94"/>
    <w:rsid w:val="3F3A396E"/>
    <w:rsid w:val="3F3C7C69"/>
    <w:rsid w:val="3F3E64B1"/>
    <w:rsid w:val="3F500864"/>
    <w:rsid w:val="3F51179A"/>
    <w:rsid w:val="3F580487"/>
    <w:rsid w:val="3F580600"/>
    <w:rsid w:val="3F580631"/>
    <w:rsid w:val="3F58536C"/>
    <w:rsid w:val="3F596232"/>
    <w:rsid w:val="3F5A1C10"/>
    <w:rsid w:val="3F5D18F2"/>
    <w:rsid w:val="3F73294E"/>
    <w:rsid w:val="3F7460CE"/>
    <w:rsid w:val="3F785531"/>
    <w:rsid w:val="3F7D26ED"/>
    <w:rsid w:val="3F7D2BF8"/>
    <w:rsid w:val="3F7E77DF"/>
    <w:rsid w:val="3F7F409A"/>
    <w:rsid w:val="3F84589B"/>
    <w:rsid w:val="3F8762BE"/>
    <w:rsid w:val="3F8D1042"/>
    <w:rsid w:val="3F8F3CE8"/>
    <w:rsid w:val="3F9D573D"/>
    <w:rsid w:val="3FA921D7"/>
    <w:rsid w:val="3FAD2143"/>
    <w:rsid w:val="3FB03710"/>
    <w:rsid w:val="3FB62001"/>
    <w:rsid w:val="3FB66623"/>
    <w:rsid w:val="3FBE638A"/>
    <w:rsid w:val="3FBF7D22"/>
    <w:rsid w:val="3FC15DE0"/>
    <w:rsid w:val="3FD03312"/>
    <w:rsid w:val="3FD464A2"/>
    <w:rsid w:val="3FDB7AED"/>
    <w:rsid w:val="3FE05DBD"/>
    <w:rsid w:val="3FE30100"/>
    <w:rsid w:val="3FE42918"/>
    <w:rsid w:val="3FFB30CB"/>
    <w:rsid w:val="40024463"/>
    <w:rsid w:val="40215424"/>
    <w:rsid w:val="40267511"/>
    <w:rsid w:val="402829D0"/>
    <w:rsid w:val="402F6DBC"/>
    <w:rsid w:val="4030167A"/>
    <w:rsid w:val="40336439"/>
    <w:rsid w:val="4038302D"/>
    <w:rsid w:val="403C7C79"/>
    <w:rsid w:val="403D42A7"/>
    <w:rsid w:val="404A609E"/>
    <w:rsid w:val="404C1E3E"/>
    <w:rsid w:val="4052674B"/>
    <w:rsid w:val="40750B78"/>
    <w:rsid w:val="4077175D"/>
    <w:rsid w:val="40786384"/>
    <w:rsid w:val="407C5162"/>
    <w:rsid w:val="40813704"/>
    <w:rsid w:val="40883C16"/>
    <w:rsid w:val="408970D1"/>
    <w:rsid w:val="408A4C52"/>
    <w:rsid w:val="408F6B4B"/>
    <w:rsid w:val="40960D0D"/>
    <w:rsid w:val="409E3CC2"/>
    <w:rsid w:val="40A276C6"/>
    <w:rsid w:val="40AF48B8"/>
    <w:rsid w:val="40AF6F6C"/>
    <w:rsid w:val="40B818E9"/>
    <w:rsid w:val="40BB5295"/>
    <w:rsid w:val="40C66E8F"/>
    <w:rsid w:val="40CD511E"/>
    <w:rsid w:val="40EB1239"/>
    <w:rsid w:val="40F31B44"/>
    <w:rsid w:val="40F532F9"/>
    <w:rsid w:val="4107269A"/>
    <w:rsid w:val="411C5253"/>
    <w:rsid w:val="412068D1"/>
    <w:rsid w:val="41223FC7"/>
    <w:rsid w:val="41333026"/>
    <w:rsid w:val="41333EF7"/>
    <w:rsid w:val="413A3BE9"/>
    <w:rsid w:val="41420F6E"/>
    <w:rsid w:val="41430922"/>
    <w:rsid w:val="41514D41"/>
    <w:rsid w:val="41584501"/>
    <w:rsid w:val="41660A5B"/>
    <w:rsid w:val="41687AC6"/>
    <w:rsid w:val="416B7C5C"/>
    <w:rsid w:val="41727CBC"/>
    <w:rsid w:val="417534F6"/>
    <w:rsid w:val="41773CC3"/>
    <w:rsid w:val="417A15EA"/>
    <w:rsid w:val="417B4612"/>
    <w:rsid w:val="417B58CA"/>
    <w:rsid w:val="417F0198"/>
    <w:rsid w:val="41810349"/>
    <w:rsid w:val="4187409D"/>
    <w:rsid w:val="419C2950"/>
    <w:rsid w:val="41A00288"/>
    <w:rsid w:val="41A0275F"/>
    <w:rsid w:val="41A73579"/>
    <w:rsid w:val="41AC7F7B"/>
    <w:rsid w:val="41B94CF7"/>
    <w:rsid w:val="41CB18A2"/>
    <w:rsid w:val="41CF04F5"/>
    <w:rsid w:val="41D170B2"/>
    <w:rsid w:val="41E265D1"/>
    <w:rsid w:val="41E617B6"/>
    <w:rsid w:val="41FD418C"/>
    <w:rsid w:val="41FF15B8"/>
    <w:rsid w:val="42042EF4"/>
    <w:rsid w:val="420B4264"/>
    <w:rsid w:val="42175530"/>
    <w:rsid w:val="421B32FB"/>
    <w:rsid w:val="421B3B01"/>
    <w:rsid w:val="421E52D6"/>
    <w:rsid w:val="421E73C1"/>
    <w:rsid w:val="422658F0"/>
    <w:rsid w:val="42290384"/>
    <w:rsid w:val="422D157B"/>
    <w:rsid w:val="423B46A4"/>
    <w:rsid w:val="4245682A"/>
    <w:rsid w:val="42516BE7"/>
    <w:rsid w:val="425477A4"/>
    <w:rsid w:val="425F6F78"/>
    <w:rsid w:val="426B1B58"/>
    <w:rsid w:val="426D7DF5"/>
    <w:rsid w:val="42891D53"/>
    <w:rsid w:val="429218F9"/>
    <w:rsid w:val="42926133"/>
    <w:rsid w:val="42983F37"/>
    <w:rsid w:val="429E1DFA"/>
    <w:rsid w:val="429F4980"/>
    <w:rsid w:val="42A04059"/>
    <w:rsid w:val="42A93D83"/>
    <w:rsid w:val="42AB5C43"/>
    <w:rsid w:val="42B01C1C"/>
    <w:rsid w:val="42B960B8"/>
    <w:rsid w:val="42BE5E52"/>
    <w:rsid w:val="42BF4ADA"/>
    <w:rsid w:val="42C91F51"/>
    <w:rsid w:val="42CE1DB5"/>
    <w:rsid w:val="42D048C9"/>
    <w:rsid w:val="42DA4B9A"/>
    <w:rsid w:val="42DB4133"/>
    <w:rsid w:val="42DB42C5"/>
    <w:rsid w:val="42E316F7"/>
    <w:rsid w:val="42E502D9"/>
    <w:rsid w:val="42FC7889"/>
    <w:rsid w:val="4301215A"/>
    <w:rsid w:val="430406CE"/>
    <w:rsid w:val="430922F7"/>
    <w:rsid w:val="43105872"/>
    <w:rsid w:val="4312466B"/>
    <w:rsid w:val="43144D60"/>
    <w:rsid w:val="43163A0A"/>
    <w:rsid w:val="432335CB"/>
    <w:rsid w:val="43240F62"/>
    <w:rsid w:val="43326D6F"/>
    <w:rsid w:val="43391E6E"/>
    <w:rsid w:val="433E4F5D"/>
    <w:rsid w:val="43450AC2"/>
    <w:rsid w:val="435D600E"/>
    <w:rsid w:val="43647368"/>
    <w:rsid w:val="4380495B"/>
    <w:rsid w:val="43877512"/>
    <w:rsid w:val="438875A9"/>
    <w:rsid w:val="438E46ED"/>
    <w:rsid w:val="438F2786"/>
    <w:rsid w:val="4398317D"/>
    <w:rsid w:val="43997D6A"/>
    <w:rsid w:val="43A337E9"/>
    <w:rsid w:val="43A64FE1"/>
    <w:rsid w:val="43AE2716"/>
    <w:rsid w:val="43C4057D"/>
    <w:rsid w:val="43C67128"/>
    <w:rsid w:val="43CC28D0"/>
    <w:rsid w:val="43CD10D2"/>
    <w:rsid w:val="43D0686D"/>
    <w:rsid w:val="43D423FD"/>
    <w:rsid w:val="43D54DF3"/>
    <w:rsid w:val="43DD18D6"/>
    <w:rsid w:val="43E13096"/>
    <w:rsid w:val="43E505D4"/>
    <w:rsid w:val="43F06A74"/>
    <w:rsid w:val="43F36399"/>
    <w:rsid w:val="43F662A1"/>
    <w:rsid w:val="43FB0B58"/>
    <w:rsid w:val="440605B5"/>
    <w:rsid w:val="4409139C"/>
    <w:rsid w:val="440D4C57"/>
    <w:rsid w:val="441A20A8"/>
    <w:rsid w:val="441E4500"/>
    <w:rsid w:val="441F2BE4"/>
    <w:rsid w:val="44231F2F"/>
    <w:rsid w:val="442E6896"/>
    <w:rsid w:val="44336E8E"/>
    <w:rsid w:val="444D6A5A"/>
    <w:rsid w:val="4454798C"/>
    <w:rsid w:val="445E7E44"/>
    <w:rsid w:val="446444E6"/>
    <w:rsid w:val="44697847"/>
    <w:rsid w:val="446E4E8B"/>
    <w:rsid w:val="44706298"/>
    <w:rsid w:val="44707C0B"/>
    <w:rsid w:val="44774DA3"/>
    <w:rsid w:val="448758E4"/>
    <w:rsid w:val="44917DEC"/>
    <w:rsid w:val="449D4802"/>
    <w:rsid w:val="44A148F9"/>
    <w:rsid w:val="44A8114C"/>
    <w:rsid w:val="44AB2C7F"/>
    <w:rsid w:val="44B801E7"/>
    <w:rsid w:val="44C07025"/>
    <w:rsid w:val="44C67EB8"/>
    <w:rsid w:val="44D44CA8"/>
    <w:rsid w:val="44DB47DB"/>
    <w:rsid w:val="44E57F3E"/>
    <w:rsid w:val="44E90249"/>
    <w:rsid w:val="44F00E84"/>
    <w:rsid w:val="44F20956"/>
    <w:rsid w:val="44F36936"/>
    <w:rsid w:val="45043F27"/>
    <w:rsid w:val="450971F3"/>
    <w:rsid w:val="45134952"/>
    <w:rsid w:val="4518165A"/>
    <w:rsid w:val="453A1743"/>
    <w:rsid w:val="45415B7A"/>
    <w:rsid w:val="454323A0"/>
    <w:rsid w:val="45495960"/>
    <w:rsid w:val="454C640A"/>
    <w:rsid w:val="45505219"/>
    <w:rsid w:val="455A2A74"/>
    <w:rsid w:val="455C6326"/>
    <w:rsid w:val="455E1CF8"/>
    <w:rsid w:val="455E2E05"/>
    <w:rsid w:val="455E48E9"/>
    <w:rsid w:val="455F284B"/>
    <w:rsid w:val="456703B5"/>
    <w:rsid w:val="456C4A1B"/>
    <w:rsid w:val="45705BBB"/>
    <w:rsid w:val="457A08B9"/>
    <w:rsid w:val="457D4C25"/>
    <w:rsid w:val="457F01F6"/>
    <w:rsid w:val="45805552"/>
    <w:rsid w:val="45812A7E"/>
    <w:rsid w:val="45823129"/>
    <w:rsid w:val="458E3DE4"/>
    <w:rsid w:val="458F58C3"/>
    <w:rsid w:val="459849FC"/>
    <w:rsid w:val="459F6595"/>
    <w:rsid w:val="45AA31BE"/>
    <w:rsid w:val="45B95C19"/>
    <w:rsid w:val="45CC0DB6"/>
    <w:rsid w:val="45CC5BB2"/>
    <w:rsid w:val="45CD557F"/>
    <w:rsid w:val="45CF61CC"/>
    <w:rsid w:val="45E6284B"/>
    <w:rsid w:val="45E8586F"/>
    <w:rsid w:val="45F311E2"/>
    <w:rsid w:val="45F637A9"/>
    <w:rsid w:val="45FC5021"/>
    <w:rsid w:val="46060652"/>
    <w:rsid w:val="46096312"/>
    <w:rsid w:val="460A4157"/>
    <w:rsid w:val="46102C58"/>
    <w:rsid w:val="461610BB"/>
    <w:rsid w:val="4629638E"/>
    <w:rsid w:val="463515AF"/>
    <w:rsid w:val="46385B23"/>
    <w:rsid w:val="46444344"/>
    <w:rsid w:val="46526F95"/>
    <w:rsid w:val="465317E6"/>
    <w:rsid w:val="4656625C"/>
    <w:rsid w:val="465869A6"/>
    <w:rsid w:val="465B47FC"/>
    <w:rsid w:val="46654EAC"/>
    <w:rsid w:val="466722B9"/>
    <w:rsid w:val="466B3A0D"/>
    <w:rsid w:val="466D28AE"/>
    <w:rsid w:val="467E439F"/>
    <w:rsid w:val="467F474E"/>
    <w:rsid w:val="46876B90"/>
    <w:rsid w:val="469017FC"/>
    <w:rsid w:val="46916DA8"/>
    <w:rsid w:val="469626B9"/>
    <w:rsid w:val="469C67B5"/>
    <w:rsid w:val="46B42F5C"/>
    <w:rsid w:val="46B93C65"/>
    <w:rsid w:val="46BC7C7F"/>
    <w:rsid w:val="46CD0F3C"/>
    <w:rsid w:val="46D41502"/>
    <w:rsid w:val="46D43385"/>
    <w:rsid w:val="46DA4270"/>
    <w:rsid w:val="46E65BFB"/>
    <w:rsid w:val="46F06CCF"/>
    <w:rsid w:val="46F120B4"/>
    <w:rsid w:val="46F63780"/>
    <w:rsid w:val="470B637A"/>
    <w:rsid w:val="47126C49"/>
    <w:rsid w:val="47134EAD"/>
    <w:rsid w:val="471438AF"/>
    <w:rsid w:val="471B5D15"/>
    <w:rsid w:val="472B3ACE"/>
    <w:rsid w:val="473855CB"/>
    <w:rsid w:val="473A7F55"/>
    <w:rsid w:val="473E6B19"/>
    <w:rsid w:val="47407760"/>
    <w:rsid w:val="4747021E"/>
    <w:rsid w:val="475673CC"/>
    <w:rsid w:val="475735ED"/>
    <w:rsid w:val="47585138"/>
    <w:rsid w:val="475A5CE9"/>
    <w:rsid w:val="476327EB"/>
    <w:rsid w:val="476657F4"/>
    <w:rsid w:val="476C09C2"/>
    <w:rsid w:val="4790435A"/>
    <w:rsid w:val="47910305"/>
    <w:rsid w:val="47A031E7"/>
    <w:rsid w:val="47A72351"/>
    <w:rsid w:val="47A72A28"/>
    <w:rsid w:val="47BA14AC"/>
    <w:rsid w:val="47BE7255"/>
    <w:rsid w:val="47C41D5E"/>
    <w:rsid w:val="47CB0B32"/>
    <w:rsid w:val="47E36466"/>
    <w:rsid w:val="47E87FB0"/>
    <w:rsid w:val="47EB0EC9"/>
    <w:rsid w:val="47EF42C3"/>
    <w:rsid w:val="47F7526D"/>
    <w:rsid w:val="48057B26"/>
    <w:rsid w:val="480D3DF3"/>
    <w:rsid w:val="480D6D2D"/>
    <w:rsid w:val="48204458"/>
    <w:rsid w:val="48232196"/>
    <w:rsid w:val="482E0B3E"/>
    <w:rsid w:val="482F7DB6"/>
    <w:rsid w:val="483B5AA0"/>
    <w:rsid w:val="484506E9"/>
    <w:rsid w:val="484546CC"/>
    <w:rsid w:val="484B3C41"/>
    <w:rsid w:val="484D00BC"/>
    <w:rsid w:val="48516761"/>
    <w:rsid w:val="48576023"/>
    <w:rsid w:val="485A60D2"/>
    <w:rsid w:val="485B6245"/>
    <w:rsid w:val="485C6F4F"/>
    <w:rsid w:val="486174DA"/>
    <w:rsid w:val="48650AB4"/>
    <w:rsid w:val="48663CCE"/>
    <w:rsid w:val="48697EBB"/>
    <w:rsid w:val="48740E6C"/>
    <w:rsid w:val="4882169A"/>
    <w:rsid w:val="488615F9"/>
    <w:rsid w:val="488712AA"/>
    <w:rsid w:val="48A06883"/>
    <w:rsid w:val="48A23A9D"/>
    <w:rsid w:val="48AC05B6"/>
    <w:rsid w:val="48C468A8"/>
    <w:rsid w:val="48EF3E1A"/>
    <w:rsid w:val="48F6665C"/>
    <w:rsid w:val="48FA4D2D"/>
    <w:rsid w:val="49105D97"/>
    <w:rsid w:val="491A4309"/>
    <w:rsid w:val="49217C77"/>
    <w:rsid w:val="49373BCE"/>
    <w:rsid w:val="49405661"/>
    <w:rsid w:val="4942744B"/>
    <w:rsid w:val="49527992"/>
    <w:rsid w:val="49536DDA"/>
    <w:rsid w:val="49610298"/>
    <w:rsid w:val="496127BF"/>
    <w:rsid w:val="49691244"/>
    <w:rsid w:val="496C28D8"/>
    <w:rsid w:val="496C7FB7"/>
    <w:rsid w:val="49704262"/>
    <w:rsid w:val="497842EA"/>
    <w:rsid w:val="497C02FA"/>
    <w:rsid w:val="498A2B79"/>
    <w:rsid w:val="498B6013"/>
    <w:rsid w:val="498C3676"/>
    <w:rsid w:val="499524E3"/>
    <w:rsid w:val="49993221"/>
    <w:rsid w:val="499B4733"/>
    <w:rsid w:val="49C471EA"/>
    <w:rsid w:val="49C80EE8"/>
    <w:rsid w:val="49CF3AAA"/>
    <w:rsid w:val="49D259A4"/>
    <w:rsid w:val="49D622D9"/>
    <w:rsid w:val="49D67FEB"/>
    <w:rsid w:val="49DA4553"/>
    <w:rsid w:val="49DC2D79"/>
    <w:rsid w:val="49E207FA"/>
    <w:rsid w:val="49E80CD6"/>
    <w:rsid w:val="49F4456A"/>
    <w:rsid w:val="49FD569C"/>
    <w:rsid w:val="4A2014D1"/>
    <w:rsid w:val="4A215E40"/>
    <w:rsid w:val="4A344F6A"/>
    <w:rsid w:val="4A3761BB"/>
    <w:rsid w:val="4A381C80"/>
    <w:rsid w:val="4A3F515D"/>
    <w:rsid w:val="4A421AD6"/>
    <w:rsid w:val="4A4258DA"/>
    <w:rsid w:val="4A4F194E"/>
    <w:rsid w:val="4A551ECB"/>
    <w:rsid w:val="4A616D1E"/>
    <w:rsid w:val="4A685DF8"/>
    <w:rsid w:val="4A6A3E23"/>
    <w:rsid w:val="4A6E2F83"/>
    <w:rsid w:val="4A704FC1"/>
    <w:rsid w:val="4A776826"/>
    <w:rsid w:val="4A857892"/>
    <w:rsid w:val="4A912D4D"/>
    <w:rsid w:val="4A924A07"/>
    <w:rsid w:val="4A944871"/>
    <w:rsid w:val="4AA27864"/>
    <w:rsid w:val="4AAB7411"/>
    <w:rsid w:val="4AAC5531"/>
    <w:rsid w:val="4AAE39AA"/>
    <w:rsid w:val="4AAF202B"/>
    <w:rsid w:val="4AB15444"/>
    <w:rsid w:val="4AB23B47"/>
    <w:rsid w:val="4AC61F59"/>
    <w:rsid w:val="4ACA6EA8"/>
    <w:rsid w:val="4ACB7BED"/>
    <w:rsid w:val="4AD134FB"/>
    <w:rsid w:val="4ADC2D21"/>
    <w:rsid w:val="4AE37442"/>
    <w:rsid w:val="4AE77E73"/>
    <w:rsid w:val="4AF92EB6"/>
    <w:rsid w:val="4AFA1A70"/>
    <w:rsid w:val="4AFA1D7B"/>
    <w:rsid w:val="4AFB1372"/>
    <w:rsid w:val="4B000A2B"/>
    <w:rsid w:val="4B073A5F"/>
    <w:rsid w:val="4B0A5005"/>
    <w:rsid w:val="4B146BF1"/>
    <w:rsid w:val="4B2B78EB"/>
    <w:rsid w:val="4B345894"/>
    <w:rsid w:val="4B394FCF"/>
    <w:rsid w:val="4B3B27C2"/>
    <w:rsid w:val="4B3E56B1"/>
    <w:rsid w:val="4B4513B4"/>
    <w:rsid w:val="4B45554A"/>
    <w:rsid w:val="4B563A77"/>
    <w:rsid w:val="4B674E62"/>
    <w:rsid w:val="4B7730A6"/>
    <w:rsid w:val="4B88409A"/>
    <w:rsid w:val="4B9B251A"/>
    <w:rsid w:val="4B9F03EE"/>
    <w:rsid w:val="4BA47138"/>
    <w:rsid w:val="4BA7246E"/>
    <w:rsid w:val="4BB24FBC"/>
    <w:rsid w:val="4BC12CC4"/>
    <w:rsid w:val="4BD015E3"/>
    <w:rsid w:val="4BDA1D36"/>
    <w:rsid w:val="4BE01F23"/>
    <w:rsid w:val="4BE17614"/>
    <w:rsid w:val="4BE70252"/>
    <w:rsid w:val="4BEF111B"/>
    <w:rsid w:val="4BF013EB"/>
    <w:rsid w:val="4BF07586"/>
    <w:rsid w:val="4BF31132"/>
    <w:rsid w:val="4BF313CA"/>
    <w:rsid w:val="4BF64D7C"/>
    <w:rsid w:val="4BFA13E4"/>
    <w:rsid w:val="4BFE69F9"/>
    <w:rsid w:val="4C091528"/>
    <w:rsid w:val="4C1451A4"/>
    <w:rsid w:val="4C1C103B"/>
    <w:rsid w:val="4C1E4614"/>
    <w:rsid w:val="4C3A11E3"/>
    <w:rsid w:val="4C402FAE"/>
    <w:rsid w:val="4C410803"/>
    <w:rsid w:val="4C413A2E"/>
    <w:rsid w:val="4C440BCC"/>
    <w:rsid w:val="4C476604"/>
    <w:rsid w:val="4C486ED0"/>
    <w:rsid w:val="4C4E7AAC"/>
    <w:rsid w:val="4C510AE5"/>
    <w:rsid w:val="4C52542B"/>
    <w:rsid w:val="4C55010C"/>
    <w:rsid w:val="4C626A8E"/>
    <w:rsid w:val="4C6A6D1A"/>
    <w:rsid w:val="4C6C5DD9"/>
    <w:rsid w:val="4C6F3189"/>
    <w:rsid w:val="4C762A09"/>
    <w:rsid w:val="4C7655BB"/>
    <w:rsid w:val="4C7C51EF"/>
    <w:rsid w:val="4C8D3F52"/>
    <w:rsid w:val="4C931966"/>
    <w:rsid w:val="4C932D06"/>
    <w:rsid w:val="4C94746C"/>
    <w:rsid w:val="4C9B3EF4"/>
    <w:rsid w:val="4CA438F1"/>
    <w:rsid w:val="4CAD13A6"/>
    <w:rsid w:val="4CAE3AC0"/>
    <w:rsid w:val="4CB61DA0"/>
    <w:rsid w:val="4CBC220C"/>
    <w:rsid w:val="4CC60B76"/>
    <w:rsid w:val="4CC66A17"/>
    <w:rsid w:val="4CDF0905"/>
    <w:rsid w:val="4CE63A57"/>
    <w:rsid w:val="4CE82CF0"/>
    <w:rsid w:val="4CE90A5D"/>
    <w:rsid w:val="4CE932BF"/>
    <w:rsid w:val="4CFB2BB0"/>
    <w:rsid w:val="4CFD2DEA"/>
    <w:rsid w:val="4D0127AB"/>
    <w:rsid w:val="4D0624FF"/>
    <w:rsid w:val="4D0C4EF5"/>
    <w:rsid w:val="4D1122C9"/>
    <w:rsid w:val="4D1312A5"/>
    <w:rsid w:val="4D1D41A5"/>
    <w:rsid w:val="4D1D635E"/>
    <w:rsid w:val="4D1D7D9A"/>
    <w:rsid w:val="4D1E4C5D"/>
    <w:rsid w:val="4D2536E5"/>
    <w:rsid w:val="4D376301"/>
    <w:rsid w:val="4D3B4782"/>
    <w:rsid w:val="4D3F5458"/>
    <w:rsid w:val="4D446C95"/>
    <w:rsid w:val="4D4612EC"/>
    <w:rsid w:val="4D511655"/>
    <w:rsid w:val="4D542A8E"/>
    <w:rsid w:val="4D64037F"/>
    <w:rsid w:val="4D767AA2"/>
    <w:rsid w:val="4D784FA6"/>
    <w:rsid w:val="4D7F5BA6"/>
    <w:rsid w:val="4D8373EC"/>
    <w:rsid w:val="4D8A2B0C"/>
    <w:rsid w:val="4D910787"/>
    <w:rsid w:val="4D934EC4"/>
    <w:rsid w:val="4D9922FA"/>
    <w:rsid w:val="4D9B5386"/>
    <w:rsid w:val="4DA1244E"/>
    <w:rsid w:val="4DA30439"/>
    <w:rsid w:val="4DAC1B72"/>
    <w:rsid w:val="4DAC1F13"/>
    <w:rsid w:val="4DB501E6"/>
    <w:rsid w:val="4DB835A1"/>
    <w:rsid w:val="4DC704FC"/>
    <w:rsid w:val="4DCF559B"/>
    <w:rsid w:val="4DD355AC"/>
    <w:rsid w:val="4DDB26CA"/>
    <w:rsid w:val="4DDC6EE8"/>
    <w:rsid w:val="4DDD44B6"/>
    <w:rsid w:val="4DE46EAA"/>
    <w:rsid w:val="4DE65BF5"/>
    <w:rsid w:val="4DE83ACD"/>
    <w:rsid w:val="4DF05BAA"/>
    <w:rsid w:val="4DF243C5"/>
    <w:rsid w:val="4DF76B2C"/>
    <w:rsid w:val="4E045DB8"/>
    <w:rsid w:val="4E0C607A"/>
    <w:rsid w:val="4E0E7DBF"/>
    <w:rsid w:val="4E1462CA"/>
    <w:rsid w:val="4E17169C"/>
    <w:rsid w:val="4E197121"/>
    <w:rsid w:val="4E213A2D"/>
    <w:rsid w:val="4E2432AF"/>
    <w:rsid w:val="4E297DB6"/>
    <w:rsid w:val="4E4330D8"/>
    <w:rsid w:val="4E505EC1"/>
    <w:rsid w:val="4E5F3AE2"/>
    <w:rsid w:val="4E6F40EF"/>
    <w:rsid w:val="4E8337F0"/>
    <w:rsid w:val="4E867876"/>
    <w:rsid w:val="4E8A24B3"/>
    <w:rsid w:val="4E8F7D10"/>
    <w:rsid w:val="4E9022B8"/>
    <w:rsid w:val="4E964989"/>
    <w:rsid w:val="4EAA28DD"/>
    <w:rsid w:val="4EAC66C1"/>
    <w:rsid w:val="4EB24A0F"/>
    <w:rsid w:val="4EB37662"/>
    <w:rsid w:val="4EBC2C7E"/>
    <w:rsid w:val="4EC522AB"/>
    <w:rsid w:val="4EC52606"/>
    <w:rsid w:val="4ECF750D"/>
    <w:rsid w:val="4ED406B0"/>
    <w:rsid w:val="4EE16430"/>
    <w:rsid w:val="4EE63083"/>
    <w:rsid w:val="4EE771C4"/>
    <w:rsid w:val="4EF622C1"/>
    <w:rsid w:val="4EF947CC"/>
    <w:rsid w:val="4EFA2EC6"/>
    <w:rsid w:val="4F01053B"/>
    <w:rsid w:val="4F0F7EFD"/>
    <w:rsid w:val="4F185F66"/>
    <w:rsid w:val="4F192781"/>
    <w:rsid w:val="4F192815"/>
    <w:rsid w:val="4F2174ED"/>
    <w:rsid w:val="4F30117C"/>
    <w:rsid w:val="4F3568CF"/>
    <w:rsid w:val="4F3A06BC"/>
    <w:rsid w:val="4F3A1B6F"/>
    <w:rsid w:val="4F3D29C9"/>
    <w:rsid w:val="4F3F1807"/>
    <w:rsid w:val="4F46314C"/>
    <w:rsid w:val="4F4655D6"/>
    <w:rsid w:val="4F4741BE"/>
    <w:rsid w:val="4F4B5AAA"/>
    <w:rsid w:val="4F4C0528"/>
    <w:rsid w:val="4F4F202D"/>
    <w:rsid w:val="4F4F3AA3"/>
    <w:rsid w:val="4F51650D"/>
    <w:rsid w:val="4F591A7E"/>
    <w:rsid w:val="4F654706"/>
    <w:rsid w:val="4F6A544A"/>
    <w:rsid w:val="4F6D4D17"/>
    <w:rsid w:val="4F6F0148"/>
    <w:rsid w:val="4F7331EA"/>
    <w:rsid w:val="4F78631F"/>
    <w:rsid w:val="4F7F6A43"/>
    <w:rsid w:val="4F8036CB"/>
    <w:rsid w:val="4F8740E7"/>
    <w:rsid w:val="4F8A5FB0"/>
    <w:rsid w:val="4F8E1AC7"/>
    <w:rsid w:val="4F907EB1"/>
    <w:rsid w:val="4F95294C"/>
    <w:rsid w:val="4F9D74B5"/>
    <w:rsid w:val="4F9F7C1B"/>
    <w:rsid w:val="4FA25B71"/>
    <w:rsid w:val="4FA75237"/>
    <w:rsid w:val="4FA80F03"/>
    <w:rsid w:val="4FC13C6B"/>
    <w:rsid w:val="4FC663BF"/>
    <w:rsid w:val="4FC66E8D"/>
    <w:rsid w:val="4FD3676A"/>
    <w:rsid w:val="4FD36887"/>
    <w:rsid w:val="4FD50D06"/>
    <w:rsid w:val="4FDE0E51"/>
    <w:rsid w:val="4FFB0C4E"/>
    <w:rsid w:val="4FFD3AC5"/>
    <w:rsid w:val="500D6A49"/>
    <w:rsid w:val="500E7573"/>
    <w:rsid w:val="5015578C"/>
    <w:rsid w:val="5029789A"/>
    <w:rsid w:val="502A77EC"/>
    <w:rsid w:val="5039706F"/>
    <w:rsid w:val="503B3845"/>
    <w:rsid w:val="50457914"/>
    <w:rsid w:val="50575734"/>
    <w:rsid w:val="50586AE3"/>
    <w:rsid w:val="505B3785"/>
    <w:rsid w:val="506374F1"/>
    <w:rsid w:val="50644F3C"/>
    <w:rsid w:val="506E43B2"/>
    <w:rsid w:val="50722409"/>
    <w:rsid w:val="50740FD4"/>
    <w:rsid w:val="50812517"/>
    <w:rsid w:val="508943B5"/>
    <w:rsid w:val="50946383"/>
    <w:rsid w:val="509E601D"/>
    <w:rsid w:val="50A759AE"/>
    <w:rsid w:val="50B316DD"/>
    <w:rsid w:val="50B34412"/>
    <w:rsid w:val="50B6557B"/>
    <w:rsid w:val="50BC3AA5"/>
    <w:rsid w:val="50BC5CD8"/>
    <w:rsid w:val="50C250B1"/>
    <w:rsid w:val="50CA317B"/>
    <w:rsid w:val="50CE2E17"/>
    <w:rsid w:val="50CE3F7E"/>
    <w:rsid w:val="50D46790"/>
    <w:rsid w:val="50D85C50"/>
    <w:rsid w:val="50DC4D60"/>
    <w:rsid w:val="50E1224D"/>
    <w:rsid w:val="50E17614"/>
    <w:rsid w:val="50E9052B"/>
    <w:rsid w:val="510035C0"/>
    <w:rsid w:val="5102289D"/>
    <w:rsid w:val="51062669"/>
    <w:rsid w:val="510F2C1F"/>
    <w:rsid w:val="51134128"/>
    <w:rsid w:val="5122229C"/>
    <w:rsid w:val="5128420E"/>
    <w:rsid w:val="513D1F10"/>
    <w:rsid w:val="5142318D"/>
    <w:rsid w:val="51471AA2"/>
    <w:rsid w:val="51566EB5"/>
    <w:rsid w:val="515F2225"/>
    <w:rsid w:val="515F7BF6"/>
    <w:rsid w:val="51605300"/>
    <w:rsid w:val="516A010A"/>
    <w:rsid w:val="516A26FB"/>
    <w:rsid w:val="517438F1"/>
    <w:rsid w:val="51772691"/>
    <w:rsid w:val="51815C6A"/>
    <w:rsid w:val="518508BF"/>
    <w:rsid w:val="518815F0"/>
    <w:rsid w:val="518D6E89"/>
    <w:rsid w:val="51981C64"/>
    <w:rsid w:val="519C4566"/>
    <w:rsid w:val="519F502E"/>
    <w:rsid w:val="51A13ED0"/>
    <w:rsid w:val="51AB42AA"/>
    <w:rsid w:val="51B14233"/>
    <w:rsid w:val="51B4684F"/>
    <w:rsid w:val="51C40B27"/>
    <w:rsid w:val="51C92BB1"/>
    <w:rsid w:val="51D52E15"/>
    <w:rsid w:val="51E24E0D"/>
    <w:rsid w:val="51EB56AF"/>
    <w:rsid w:val="51ED0843"/>
    <w:rsid w:val="51F474D0"/>
    <w:rsid w:val="52272677"/>
    <w:rsid w:val="523705A5"/>
    <w:rsid w:val="523E2A88"/>
    <w:rsid w:val="524010BD"/>
    <w:rsid w:val="52432F0F"/>
    <w:rsid w:val="524843B5"/>
    <w:rsid w:val="525A4D16"/>
    <w:rsid w:val="526F5070"/>
    <w:rsid w:val="52832627"/>
    <w:rsid w:val="52837E90"/>
    <w:rsid w:val="52920792"/>
    <w:rsid w:val="52931C0C"/>
    <w:rsid w:val="52942631"/>
    <w:rsid w:val="52955C6B"/>
    <w:rsid w:val="52980537"/>
    <w:rsid w:val="5299511F"/>
    <w:rsid w:val="529F5197"/>
    <w:rsid w:val="52A80FEB"/>
    <w:rsid w:val="52B52F21"/>
    <w:rsid w:val="52C03981"/>
    <w:rsid w:val="52C20D61"/>
    <w:rsid w:val="52C516A5"/>
    <w:rsid w:val="52CD3E97"/>
    <w:rsid w:val="52D77296"/>
    <w:rsid w:val="52DB287F"/>
    <w:rsid w:val="52ED4923"/>
    <w:rsid w:val="52EF41CC"/>
    <w:rsid w:val="52F614B7"/>
    <w:rsid w:val="52FD6289"/>
    <w:rsid w:val="53026C00"/>
    <w:rsid w:val="53185674"/>
    <w:rsid w:val="531B4FFA"/>
    <w:rsid w:val="532860AB"/>
    <w:rsid w:val="532C3804"/>
    <w:rsid w:val="53331A00"/>
    <w:rsid w:val="53376C23"/>
    <w:rsid w:val="533900CC"/>
    <w:rsid w:val="53472DC1"/>
    <w:rsid w:val="53515656"/>
    <w:rsid w:val="53595DA3"/>
    <w:rsid w:val="53604662"/>
    <w:rsid w:val="53641C9E"/>
    <w:rsid w:val="5365155D"/>
    <w:rsid w:val="536E5CFE"/>
    <w:rsid w:val="5373374C"/>
    <w:rsid w:val="53802932"/>
    <w:rsid w:val="538F4791"/>
    <w:rsid w:val="53A87C5C"/>
    <w:rsid w:val="53B41607"/>
    <w:rsid w:val="53B52BE3"/>
    <w:rsid w:val="53B9136B"/>
    <w:rsid w:val="53C1391E"/>
    <w:rsid w:val="53C41079"/>
    <w:rsid w:val="53C86B02"/>
    <w:rsid w:val="53D50DC2"/>
    <w:rsid w:val="53D86766"/>
    <w:rsid w:val="53E23E2E"/>
    <w:rsid w:val="53E640BD"/>
    <w:rsid w:val="53EF6501"/>
    <w:rsid w:val="53FD2839"/>
    <w:rsid w:val="54074619"/>
    <w:rsid w:val="540D6682"/>
    <w:rsid w:val="54183C0F"/>
    <w:rsid w:val="541A337A"/>
    <w:rsid w:val="541C0664"/>
    <w:rsid w:val="541E1EC4"/>
    <w:rsid w:val="542309B4"/>
    <w:rsid w:val="54284D53"/>
    <w:rsid w:val="542B6547"/>
    <w:rsid w:val="542D6861"/>
    <w:rsid w:val="54353466"/>
    <w:rsid w:val="54375B08"/>
    <w:rsid w:val="544511C2"/>
    <w:rsid w:val="54454A01"/>
    <w:rsid w:val="54551C6C"/>
    <w:rsid w:val="54557F2C"/>
    <w:rsid w:val="545B2A13"/>
    <w:rsid w:val="54615451"/>
    <w:rsid w:val="547B452C"/>
    <w:rsid w:val="548760A3"/>
    <w:rsid w:val="54923002"/>
    <w:rsid w:val="549236D7"/>
    <w:rsid w:val="54B93968"/>
    <w:rsid w:val="54C42396"/>
    <w:rsid w:val="54C8049D"/>
    <w:rsid w:val="54C95C99"/>
    <w:rsid w:val="54D345E3"/>
    <w:rsid w:val="54D65637"/>
    <w:rsid w:val="54D656F4"/>
    <w:rsid w:val="54D75F39"/>
    <w:rsid w:val="54D85E02"/>
    <w:rsid w:val="54E51347"/>
    <w:rsid w:val="54EF1410"/>
    <w:rsid w:val="54F20E4E"/>
    <w:rsid w:val="54F30F7C"/>
    <w:rsid w:val="54F63CDB"/>
    <w:rsid w:val="54F653BC"/>
    <w:rsid w:val="54F73983"/>
    <w:rsid w:val="54F8565F"/>
    <w:rsid w:val="550E010E"/>
    <w:rsid w:val="55143263"/>
    <w:rsid w:val="551C0A17"/>
    <w:rsid w:val="552137BE"/>
    <w:rsid w:val="5521511F"/>
    <w:rsid w:val="552827E8"/>
    <w:rsid w:val="55302D5F"/>
    <w:rsid w:val="55305C0A"/>
    <w:rsid w:val="55317CBC"/>
    <w:rsid w:val="553603F0"/>
    <w:rsid w:val="55360499"/>
    <w:rsid w:val="553D69FC"/>
    <w:rsid w:val="553D6EA6"/>
    <w:rsid w:val="554D04BC"/>
    <w:rsid w:val="55582E24"/>
    <w:rsid w:val="55596621"/>
    <w:rsid w:val="5563080F"/>
    <w:rsid w:val="556721F1"/>
    <w:rsid w:val="556D2575"/>
    <w:rsid w:val="5572050C"/>
    <w:rsid w:val="55754EBD"/>
    <w:rsid w:val="55807610"/>
    <w:rsid w:val="55816224"/>
    <w:rsid w:val="55836729"/>
    <w:rsid w:val="55895448"/>
    <w:rsid w:val="559052C6"/>
    <w:rsid w:val="559204B6"/>
    <w:rsid w:val="559216BB"/>
    <w:rsid w:val="55956BE4"/>
    <w:rsid w:val="559A7EBC"/>
    <w:rsid w:val="559B1D7D"/>
    <w:rsid w:val="55A21274"/>
    <w:rsid w:val="55A25087"/>
    <w:rsid w:val="55AB00C6"/>
    <w:rsid w:val="55C117DC"/>
    <w:rsid w:val="55C569F2"/>
    <w:rsid w:val="55D00003"/>
    <w:rsid w:val="55DF35C4"/>
    <w:rsid w:val="55E429B3"/>
    <w:rsid w:val="55F06CBD"/>
    <w:rsid w:val="55F46AA8"/>
    <w:rsid w:val="55FD2B50"/>
    <w:rsid w:val="55FF5308"/>
    <w:rsid w:val="561043ED"/>
    <w:rsid w:val="5611295E"/>
    <w:rsid w:val="56126949"/>
    <w:rsid w:val="561545EC"/>
    <w:rsid w:val="56326A3A"/>
    <w:rsid w:val="56407A74"/>
    <w:rsid w:val="564B14E0"/>
    <w:rsid w:val="56694627"/>
    <w:rsid w:val="566B0719"/>
    <w:rsid w:val="56775491"/>
    <w:rsid w:val="567D46B0"/>
    <w:rsid w:val="56854E61"/>
    <w:rsid w:val="568C14B1"/>
    <w:rsid w:val="56937154"/>
    <w:rsid w:val="569A1197"/>
    <w:rsid w:val="569B1F4D"/>
    <w:rsid w:val="569B7213"/>
    <w:rsid w:val="569C4BA5"/>
    <w:rsid w:val="569E048F"/>
    <w:rsid w:val="56AA5CBA"/>
    <w:rsid w:val="56B10110"/>
    <w:rsid w:val="56C91563"/>
    <w:rsid w:val="56D234CC"/>
    <w:rsid w:val="56D850C2"/>
    <w:rsid w:val="56E149A9"/>
    <w:rsid w:val="56E673A2"/>
    <w:rsid w:val="56F6223B"/>
    <w:rsid w:val="57026BFC"/>
    <w:rsid w:val="57141F1B"/>
    <w:rsid w:val="571D35B5"/>
    <w:rsid w:val="5733550C"/>
    <w:rsid w:val="57361EE9"/>
    <w:rsid w:val="573C52A8"/>
    <w:rsid w:val="573C6C5E"/>
    <w:rsid w:val="575B4D86"/>
    <w:rsid w:val="57637918"/>
    <w:rsid w:val="57651C8F"/>
    <w:rsid w:val="5767763B"/>
    <w:rsid w:val="576A421C"/>
    <w:rsid w:val="576B1572"/>
    <w:rsid w:val="577870F1"/>
    <w:rsid w:val="577B7129"/>
    <w:rsid w:val="577C1CED"/>
    <w:rsid w:val="577D36C2"/>
    <w:rsid w:val="578A6781"/>
    <w:rsid w:val="57A73B25"/>
    <w:rsid w:val="57AB34A1"/>
    <w:rsid w:val="57AE74A4"/>
    <w:rsid w:val="57B42B32"/>
    <w:rsid w:val="57BF1052"/>
    <w:rsid w:val="57C302CD"/>
    <w:rsid w:val="57CC55A4"/>
    <w:rsid w:val="57CF319E"/>
    <w:rsid w:val="57CF57EC"/>
    <w:rsid w:val="57D34401"/>
    <w:rsid w:val="57DF5EEE"/>
    <w:rsid w:val="57E2706B"/>
    <w:rsid w:val="57E47A8C"/>
    <w:rsid w:val="57E5433A"/>
    <w:rsid w:val="57EC6E83"/>
    <w:rsid w:val="57F27D65"/>
    <w:rsid w:val="57F96C6A"/>
    <w:rsid w:val="57FA1876"/>
    <w:rsid w:val="58087DB5"/>
    <w:rsid w:val="580A1416"/>
    <w:rsid w:val="58322B71"/>
    <w:rsid w:val="583E4630"/>
    <w:rsid w:val="584704F8"/>
    <w:rsid w:val="584D409B"/>
    <w:rsid w:val="58520C4D"/>
    <w:rsid w:val="5853660D"/>
    <w:rsid w:val="58704329"/>
    <w:rsid w:val="58753157"/>
    <w:rsid w:val="58770296"/>
    <w:rsid w:val="58785FEA"/>
    <w:rsid w:val="587F1F8E"/>
    <w:rsid w:val="588766C3"/>
    <w:rsid w:val="588E49F6"/>
    <w:rsid w:val="588F63DF"/>
    <w:rsid w:val="589F2D0C"/>
    <w:rsid w:val="58A019B7"/>
    <w:rsid w:val="58A04506"/>
    <w:rsid w:val="58AD7860"/>
    <w:rsid w:val="58B86E24"/>
    <w:rsid w:val="58B91C83"/>
    <w:rsid w:val="58BD3201"/>
    <w:rsid w:val="58C414EE"/>
    <w:rsid w:val="58C841E0"/>
    <w:rsid w:val="58CA455B"/>
    <w:rsid w:val="58CC631B"/>
    <w:rsid w:val="58CD29CC"/>
    <w:rsid w:val="58CE1CA4"/>
    <w:rsid w:val="58CE6B88"/>
    <w:rsid w:val="58DA64AE"/>
    <w:rsid w:val="58E225AC"/>
    <w:rsid w:val="58E756A9"/>
    <w:rsid w:val="58EA1A35"/>
    <w:rsid w:val="58F00C8E"/>
    <w:rsid w:val="58FD54E6"/>
    <w:rsid w:val="5905475D"/>
    <w:rsid w:val="59061534"/>
    <w:rsid w:val="590E0367"/>
    <w:rsid w:val="592210D7"/>
    <w:rsid w:val="59227E03"/>
    <w:rsid w:val="59246284"/>
    <w:rsid w:val="592C70AD"/>
    <w:rsid w:val="593C310B"/>
    <w:rsid w:val="59437C4F"/>
    <w:rsid w:val="59440870"/>
    <w:rsid w:val="59487263"/>
    <w:rsid w:val="59565A49"/>
    <w:rsid w:val="595A2CE6"/>
    <w:rsid w:val="59617C9A"/>
    <w:rsid w:val="596828C4"/>
    <w:rsid w:val="597666B8"/>
    <w:rsid w:val="59766735"/>
    <w:rsid w:val="59770C2F"/>
    <w:rsid w:val="5978006D"/>
    <w:rsid w:val="5984590B"/>
    <w:rsid w:val="598621D5"/>
    <w:rsid w:val="598E0935"/>
    <w:rsid w:val="599A245B"/>
    <w:rsid w:val="599D24D4"/>
    <w:rsid w:val="59A4187B"/>
    <w:rsid w:val="59AA4089"/>
    <w:rsid w:val="59AB347B"/>
    <w:rsid w:val="59AC4FB0"/>
    <w:rsid w:val="59AE666D"/>
    <w:rsid w:val="59B91E7E"/>
    <w:rsid w:val="59BE7B40"/>
    <w:rsid w:val="59C0112F"/>
    <w:rsid w:val="59C12473"/>
    <w:rsid w:val="59C82C90"/>
    <w:rsid w:val="59CC0C64"/>
    <w:rsid w:val="59CC410F"/>
    <w:rsid w:val="59D3526F"/>
    <w:rsid w:val="59D41F37"/>
    <w:rsid w:val="59D87F24"/>
    <w:rsid w:val="59F45F8E"/>
    <w:rsid w:val="59FF4063"/>
    <w:rsid w:val="5A003818"/>
    <w:rsid w:val="5A0501F8"/>
    <w:rsid w:val="5A1F0DD1"/>
    <w:rsid w:val="5A233061"/>
    <w:rsid w:val="5A247AF6"/>
    <w:rsid w:val="5A307BB5"/>
    <w:rsid w:val="5A405759"/>
    <w:rsid w:val="5A4523CB"/>
    <w:rsid w:val="5A533050"/>
    <w:rsid w:val="5A560B4E"/>
    <w:rsid w:val="5A595AE2"/>
    <w:rsid w:val="5A695B38"/>
    <w:rsid w:val="5A6F3C93"/>
    <w:rsid w:val="5A773B61"/>
    <w:rsid w:val="5A8E6782"/>
    <w:rsid w:val="5A8F04DB"/>
    <w:rsid w:val="5A962429"/>
    <w:rsid w:val="5A9E2B76"/>
    <w:rsid w:val="5A9E712E"/>
    <w:rsid w:val="5AA164D2"/>
    <w:rsid w:val="5AA34931"/>
    <w:rsid w:val="5AAB7251"/>
    <w:rsid w:val="5AB01200"/>
    <w:rsid w:val="5AB54F77"/>
    <w:rsid w:val="5AC12D92"/>
    <w:rsid w:val="5AC80448"/>
    <w:rsid w:val="5ACB0848"/>
    <w:rsid w:val="5ACD1ABF"/>
    <w:rsid w:val="5AD7721E"/>
    <w:rsid w:val="5AE31010"/>
    <w:rsid w:val="5AE50980"/>
    <w:rsid w:val="5AEF7009"/>
    <w:rsid w:val="5AF30DFC"/>
    <w:rsid w:val="5B041ECA"/>
    <w:rsid w:val="5B0548F1"/>
    <w:rsid w:val="5B0814F8"/>
    <w:rsid w:val="5B093B9F"/>
    <w:rsid w:val="5B12237E"/>
    <w:rsid w:val="5B1F301C"/>
    <w:rsid w:val="5B2A4A90"/>
    <w:rsid w:val="5B2F3C43"/>
    <w:rsid w:val="5B314D6D"/>
    <w:rsid w:val="5B443F7B"/>
    <w:rsid w:val="5B456E08"/>
    <w:rsid w:val="5B4E6F90"/>
    <w:rsid w:val="5B4F12F3"/>
    <w:rsid w:val="5B5E17F8"/>
    <w:rsid w:val="5B644163"/>
    <w:rsid w:val="5B65126A"/>
    <w:rsid w:val="5B670873"/>
    <w:rsid w:val="5B6B340C"/>
    <w:rsid w:val="5B7051FC"/>
    <w:rsid w:val="5B733EB3"/>
    <w:rsid w:val="5B742C54"/>
    <w:rsid w:val="5B8209C3"/>
    <w:rsid w:val="5B8716FF"/>
    <w:rsid w:val="5B890136"/>
    <w:rsid w:val="5B8921C8"/>
    <w:rsid w:val="5B8E5A9B"/>
    <w:rsid w:val="5B8F60EF"/>
    <w:rsid w:val="5B9A7459"/>
    <w:rsid w:val="5BA554EC"/>
    <w:rsid w:val="5BAB4BAB"/>
    <w:rsid w:val="5BAE25BA"/>
    <w:rsid w:val="5BB52F4F"/>
    <w:rsid w:val="5BBF721F"/>
    <w:rsid w:val="5BC813C9"/>
    <w:rsid w:val="5BC95324"/>
    <w:rsid w:val="5BD7250F"/>
    <w:rsid w:val="5BD9715C"/>
    <w:rsid w:val="5BDE744F"/>
    <w:rsid w:val="5BE61420"/>
    <w:rsid w:val="5BF202D6"/>
    <w:rsid w:val="5BF45324"/>
    <w:rsid w:val="5BFE02E4"/>
    <w:rsid w:val="5C073923"/>
    <w:rsid w:val="5C0C1186"/>
    <w:rsid w:val="5C120E54"/>
    <w:rsid w:val="5C1278CF"/>
    <w:rsid w:val="5C206AB3"/>
    <w:rsid w:val="5C254A50"/>
    <w:rsid w:val="5C2B24F9"/>
    <w:rsid w:val="5C34065B"/>
    <w:rsid w:val="5C3704C3"/>
    <w:rsid w:val="5C3A2163"/>
    <w:rsid w:val="5C43681F"/>
    <w:rsid w:val="5C4D05E6"/>
    <w:rsid w:val="5C534383"/>
    <w:rsid w:val="5C53460D"/>
    <w:rsid w:val="5C595424"/>
    <w:rsid w:val="5C5A6E9F"/>
    <w:rsid w:val="5C5B304F"/>
    <w:rsid w:val="5C663B14"/>
    <w:rsid w:val="5C693530"/>
    <w:rsid w:val="5C6E0FA7"/>
    <w:rsid w:val="5C6E47A2"/>
    <w:rsid w:val="5C754D65"/>
    <w:rsid w:val="5C7F7E79"/>
    <w:rsid w:val="5C8560EF"/>
    <w:rsid w:val="5C8B169A"/>
    <w:rsid w:val="5C8C430D"/>
    <w:rsid w:val="5C8C758E"/>
    <w:rsid w:val="5C954DC0"/>
    <w:rsid w:val="5C9F62EE"/>
    <w:rsid w:val="5CA62CBE"/>
    <w:rsid w:val="5CBA3B24"/>
    <w:rsid w:val="5CC41E5C"/>
    <w:rsid w:val="5CC83CAF"/>
    <w:rsid w:val="5CCD69ED"/>
    <w:rsid w:val="5CCE1DF3"/>
    <w:rsid w:val="5CCF4E27"/>
    <w:rsid w:val="5CD24FE9"/>
    <w:rsid w:val="5CD43A61"/>
    <w:rsid w:val="5CD82F7C"/>
    <w:rsid w:val="5CD94C85"/>
    <w:rsid w:val="5CDB210F"/>
    <w:rsid w:val="5CEB3C9D"/>
    <w:rsid w:val="5CEF2831"/>
    <w:rsid w:val="5CF075CC"/>
    <w:rsid w:val="5CF43FBF"/>
    <w:rsid w:val="5CF95E88"/>
    <w:rsid w:val="5D024DBB"/>
    <w:rsid w:val="5D08333B"/>
    <w:rsid w:val="5D0E7952"/>
    <w:rsid w:val="5D14078E"/>
    <w:rsid w:val="5D147253"/>
    <w:rsid w:val="5D174400"/>
    <w:rsid w:val="5D1A316D"/>
    <w:rsid w:val="5D3469FC"/>
    <w:rsid w:val="5D3E15C2"/>
    <w:rsid w:val="5D4D6603"/>
    <w:rsid w:val="5D4E3E58"/>
    <w:rsid w:val="5D520A9F"/>
    <w:rsid w:val="5D546565"/>
    <w:rsid w:val="5D546DCD"/>
    <w:rsid w:val="5D6C31C9"/>
    <w:rsid w:val="5D795FE3"/>
    <w:rsid w:val="5D7E40A5"/>
    <w:rsid w:val="5D814574"/>
    <w:rsid w:val="5D8B0D72"/>
    <w:rsid w:val="5D951457"/>
    <w:rsid w:val="5D9E1881"/>
    <w:rsid w:val="5DA32A39"/>
    <w:rsid w:val="5DAF1E20"/>
    <w:rsid w:val="5DB46482"/>
    <w:rsid w:val="5DB50BE6"/>
    <w:rsid w:val="5DBA59D1"/>
    <w:rsid w:val="5DCD1AD7"/>
    <w:rsid w:val="5DD367A0"/>
    <w:rsid w:val="5DDB5A52"/>
    <w:rsid w:val="5DE86E14"/>
    <w:rsid w:val="5DF40827"/>
    <w:rsid w:val="5E013EF4"/>
    <w:rsid w:val="5E05307D"/>
    <w:rsid w:val="5E066323"/>
    <w:rsid w:val="5E137769"/>
    <w:rsid w:val="5E16056B"/>
    <w:rsid w:val="5E217C83"/>
    <w:rsid w:val="5E2914A7"/>
    <w:rsid w:val="5E2E4AE5"/>
    <w:rsid w:val="5E3407F4"/>
    <w:rsid w:val="5E3E6737"/>
    <w:rsid w:val="5E406442"/>
    <w:rsid w:val="5E551387"/>
    <w:rsid w:val="5E587E80"/>
    <w:rsid w:val="5E5927E2"/>
    <w:rsid w:val="5E636D05"/>
    <w:rsid w:val="5E644553"/>
    <w:rsid w:val="5E692BF9"/>
    <w:rsid w:val="5E6A6B16"/>
    <w:rsid w:val="5E752225"/>
    <w:rsid w:val="5E7732AB"/>
    <w:rsid w:val="5E796581"/>
    <w:rsid w:val="5E7F578E"/>
    <w:rsid w:val="5E895A9F"/>
    <w:rsid w:val="5E9313BE"/>
    <w:rsid w:val="5E9939AB"/>
    <w:rsid w:val="5EA742E0"/>
    <w:rsid w:val="5EA84B57"/>
    <w:rsid w:val="5EA85A12"/>
    <w:rsid w:val="5EAF1737"/>
    <w:rsid w:val="5EB1222A"/>
    <w:rsid w:val="5EB619B7"/>
    <w:rsid w:val="5EBC7E17"/>
    <w:rsid w:val="5ED56C95"/>
    <w:rsid w:val="5EE571B2"/>
    <w:rsid w:val="5EF45C82"/>
    <w:rsid w:val="5F066152"/>
    <w:rsid w:val="5F095E74"/>
    <w:rsid w:val="5F193E79"/>
    <w:rsid w:val="5F1A7730"/>
    <w:rsid w:val="5F3B5B4E"/>
    <w:rsid w:val="5F3C19E5"/>
    <w:rsid w:val="5F442CE7"/>
    <w:rsid w:val="5F470B6F"/>
    <w:rsid w:val="5F4B3B21"/>
    <w:rsid w:val="5F4F2E8F"/>
    <w:rsid w:val="5F4F6306"/>
    <w:rsid w:val="5F576922"/>
    <w:rsid w:val="5F5D5727"/>
    <w:rsid w:val="5F776186"/>
    <w:rsid w:val="5F7B4DAB"/>
    <w:rsid w:val="5F7C7DC2"/>
    <w:rsid w:val="5F8207D5"/>
    <w:rsid w:val="5F880401"/>
    <w:rsid w:val="5F911D93"/>
    <w:rsid w:val="5F9B5CC8"/>
    <w:rsid w:val="5F9E0D2B"/>
    <w:rsid w:val="5FA47E9E"/>
    <w:rsid w:val="5FA97754"/>
    <w:rsid w:val="5FAD6D7A"/>
    <w:rsid w:val="5FC3172F"/>
    <w:rsid w:val="5FD43561"/>
    <w:rsid w:val="5FD53049"/>
    <w:rsid w:val="5FE668CF"/>
    <w:rsid w:val="5FEF3E71"/>
    <w:rsid w:val="5FF5498B"/>
    <w:rsid w:val="5FF83061"/>
    <w:rsid w:val="5FF84CF2"/>
    <w:rsid w:val="5FF945ED"/>
    <w:rsid w:val="60005950"/>
    <w:rsid w:val="60033669"/>
    <w:rsid w:val="60062987"/>
    <w:rsid w:val="60086C8E"/>
    <w:rsid w:val="60111269"/>
    <w:rsid w:val="601A558F"/>
    <w:rsid w:val="602516E3"/>
    <w:rsid w:val="602D683F"/>
    <w:rsid w:val="6037680F"/>
    <w:rsid w:val="60473916"/>
    <w:rsid w:val="604A4866"/>
    <w:rsid w:val="605B297C"/>
    <w:rsid w:val="60621BCA"/>
    <w:rsid w:val="60685E3D"/>
    <w:rsid w:val="60693564"/>
    <w:rsid w:val="607744A8"/>
    <w:rsid w:val="607C3FB1"/>
    <w:rsid w:val="607D61B9"/>
    <w:rsid w:val="6085121C"/>
    <w:rsid w:val="609330CC"/>
    <w:rsid w:val="60A35959"/>
    <w:rsid w:val="60A45E42"/>
    <w:rsid w:val="60A75E98"/>
    <w:rsid w:val="60AA0D74"/>
    <w:rsid w:val="60AD26A4"/>
    <w:rsid w:val="60B111B3"/>
    <w:rsid w:val="60B221DD"/>
    <w:rsid w:val="60B80A50"/>
    <w:rsid w:val="60BC087A"/>
    <w:rsid w:val="60BC4F2D"/>
    <w:rsid w:val="60CC1486"/>
    <w:rsid w:val="60CD7579"/>
    <w:rsid w:val="60D27951"/>
    <w:rsid w:val="60E31A00"/>
    <w:rsid w:val="60E31EC4"/>
    <w:rsid w:val="60EA437A"/>
    <w:rsid w:val="60EA4528"/>
    <w:rsid w:val="60FC1226"/>
    <w:rsid w:val="61083D9F"/>
    <w:rsid w:val="610B6ACA"/>
    <w:rsid w:val="61244B64"/>
    <w:rsid w:val="613A291C"/>
    <w:rsid w:val="613A6724"/>
    <w:rsid w:val="613B72DE"/>
    <w:rsid w:val="614148B3"/>
    <w:rsid w:val="614632EB"/>
    <w:rsid w:val="615C3751"/>
    <w:rsid w:val="615E4ADA"/>
    <w:rsid w:val="616D0241"/>
    <w:rsid w:val="616D4AAA"/>
    <w:rsid w:val="61733856"/>
    <w:rsid w:val="617C6EB9"/>
    <w:rsid w:val="6189516C"/>
    <w:rsid w:val="618C13DC"/>
    <w:rsid w:val="619A6C70"/>
    <w:rsid w:val="61A85D61"/>
    <w:rsid w:val="61B45F42"/>
    <w:rsid w:val="61BA148B"/>
    <w:rsid w:val="61C11D61"/>
    <w:rsid w:val="61CF4DAD"/>
    <w:rsid w:val="61D5386F"/>
    <w:rsid w:val="61DB79A8"/>
    <w:rsid w:val="61E17C41"/>
    <w:rsid w:val="61E8366B"/>
    <w:rsid w:val="61F62FA8"/>
    <w:rsid w:val="61FD10CB"/>
    <w:rsid w:val="61FE5FF0"/>
    <w:rsid w:val="620621EB"/>
    <w:rsid w:val="621B4F94"/>
    <w:rsid w:val="621D1A23"/>
    <w:rsid w:val="6222666B"/>
    <w:rsid w:val="622730AD"/>
    <w:rsid w:val="622C4FCC"/>
    <w:rsid w:val="622E45B3"/>
    <w:rsid w:val="62314B7F"/>
    <w:rsid w:val="6237343F"/>
    <w:rsid w:val="624A6186"/>
    <w:rsid w:val="624B1EA5"/>
    <w:rsid w:val="624D4B8B"/>
    <w:rsid w:val="624E522D"/>
    <w:rsid w:val="62502819"/>
    <w:rsid w:val="6251182A"/>
    <w:rsid w:val="625240AE"/>
    <w:rsid w:val="625843E0"/>
    <w:rsid w:val="625917F8"/>
    <w:rsid w:val="625C57A5"/>
    <w:rsid w:val="625E45E9"/>
    <w:rsid w:val="626E4520"/>
    <w:rsid w:val="627153AA"/>
    <w:rsid w:val="62717981"/>
    <w:rsid w:val="6276082B"/>
    <w:rsid w:val="62863234"/>
    <w:rsid w:val="628F4AD6"/>
    <w:rsid w:val="629437C9"/>
    <w:rsid w:val="629B44EB"/>
    <w:rsid w:val="62A1354B"/>
    <w:rsid w:val="62B362CC"/>
    <w:rsid w:val="62C17B99"/>
    <w:rsid w:val="62DB486F"/>
    <w:rsid w:val="62F51288"/>
    <w:rsid w:val="62FD5353"/>
    <w:rsid w:val="62FE771C"/>
    <w:rsid w:val="6303767B"/>
    <w:rsid w:val="630842F8"/>
    <w:rsid w:val="630A6947"/>
    <w:rsid w:val="630F5ACC"/>
    <w:rsid w:val="63176669"/>
    <w:rsid w:val="6318263C"/>
    <w:rsid w:val="63204DC0"/>
    <w:rsid w:val="632839FF"/>
    <w:rsid w:val="632E58CB"/>
    <w:rsid w:val="6334538E"/>
    <w:rsid w:val="63587545"/>
    <w:rsid w:val="635A4202"/>
    <w:rsid w:val="635E6052"/>
    <w:rsid w:val="6361232C"/>
    <w:rsid w:val="63687FC2"/>
    <w:rsid w:val="636B0ADA"/>
    <w:rsid w:val="636C14EA"/>
    <w:rsid w:val="636D6FB8"/>
    <w:rsid w:val="636E62EE"/>
    <w:rsid w:val="63740616"/>
    <w:rsid w:val="6378596B"/>
    <w:rsid w:val="637D10F3"/>
    <w:rsid w:val="637E0B9A"/>
    <w:rsid w:val="638461A8"/>
    <w:rsid w:val="63866D14"/>
    <w:rsid w:val="63906023"/>
    <w:rsid w:val="6392130C"/>
    <w:rsid w:val="639D3893"/>
    <w:rsid w:val="63B13F4F"/>
    <w:rsid w:val="63BE233A"/>
    <w:rsid w:val="63C14BC2"/>
    <w:rsid w:val="63C20EC9"/>
    <w:rsid w:val="63C42C68"/>
    <w:rsid w:val="63C63060"/>
    <w:rsid w:val="63CA31CD"/>
    <w:rsid w:val="63CC2CDB"/>
    <w:rsid w:val="63CD565B"/>
    <w:rsid w:val="63CE535E"/>
    <w:rsid w:val="63D55372"/>
    <w:rsid w:val="63DA5A56"/>
    <w:rsid w:val="63E06495"/>
    <w:rsid w:val="63E474D7"/>
    <w:rsid w:val="63EB0E4E"/>
    <w:rsid w:val="63F208C9"/>
    <w:rsid w:val="63FB681B"/>
    <w:rsid w:val="63FC5C91"/>
    <w:rsid w:val="63FD23B6"/>
    <w:rsid w:val="64025574"/>
    <w:rsid w:val="640633E1"/>
    <w:rsid w:val="641045DB"/>
    <w:rsid w:val="64173DAD"/>
    <w:rsid w:val="641829DF"/>
    <w:rsid w:val="641A1731"/>
    <w:rsid w:val="641A67FE"/>
    <w:rsid w:val="64257DC0"/>
    <w:rsid w:val="642D198E"/>
    <w:rsid w:val="644C6A8C"/>
    <w:rsid w:val="645329FD"/>
    <w:rsid w:val="64566A09"/>
    <w:rsid w:val="64586194"/>
    <w:rsid w:val="64630D9C"/>
    <w:rsid w:val="64706941"/>
    <w:rsid w:val="64761546"/>
    <w:rsid w:val="6484387B"/>
    <w:rsid w:val="648A0EF2"/>
    <w:rsid w:val="648F5089"/>
    <w:rsid w:val="649257F2"/>
    <w:rsid w:val="649A00B8"/>
    <w:rsid w:val="64A54E9A"/>
    <w:rsid w:val="64A87422"/>
    <w:rsid w:val="64BC649F"/>
    <w:rsid w:val="64BF5B01"/>
    <w:rsid w:val="64C45B18"/>
    <w:rsid w:val="64DD1D43"/>
    <w:rsid w:val="64E12215"/>
    <w:rsid w:val="64E8414E"/>
    <w:rsid w:val="64F16672"/>
    <w:rsid w:val="64F758DB"/>
    <w:rsid w:val="64FF6341"/>
    <w:rsid w:val="6512638E"/>
    <w:rsid w:val="65187BA5"/>
    <w:rsid w:val="65190EDB"/>
    <w:rsid w:val="65225051"/>
    <w:rsid w:val="65242C37"/>
    <w:rsid w:val="65290555"/>
    <w:rsid w:val="653145AA"/>
    <w:rsid w:val="65347059"/>
    <w:rsid w:val="65387DD9"/>
    <w:rsid w:val="653C1532"/>
    <w:rsid w:val="655C4A7D"/>
    <w:rsid w:val="65637EF8"/>
    <w:rsid w:val="65712F06"/>
    <w:rsid w:val="65755A22"/>
    <w:rsid w:val="658D6DAE"/>
    <w:rsid w:val="658E0B10"/>
    <w:rsid w:val="65956A5A"/>
    <w:rsid w:val="65A66733"/>
    <w:rsid w:val="65B04E26"/>
    <w:rsid w:val="65B35690"/>
    <w:rsid w:val="65BD02D1"/>
    <w:rsid w:val="65C23A7D"/>
    <w:rsid w:val="65CB45C8"/>
    <w:rsid w:val="65CB5287"/>
    <w:rsid w:val="65D63476"/>
    <w:rsid w:val="65D76FD6"/>
    <w:rsid w:val="65DD6365"/>
    <w:rsid w:val="65E46DBE"/>
    <w:rsid w:val="65E6146D"/>
    <w:rsid w:val="65E732B3"/>
    <w:rsid w:val="65F939C6"/>
    <w:rsid w:val="661353D9"/>
    <w:rsid w:val="661A00ED"/>
    <w:rsid w:val="661A32EF"/>
    <w:rsid w:val="661B6BFD"/>
    <w:rsid w:val="66306C4F"/>
    <w:rsid w:val="663240C9"/>
    <w:rsid w:val="663937EB"/>
    <w:rsid w:val="663B109A"/>
    <w:rsid w:val="66461147"/>
    <w:rsid w:val="664D182A"/>
    <w:rsid w:val="664E6E0D"/>
    <w:rsid w:val="665C1307"/>
    <w:rsid w:val="66655A70"/>
    <w:rsid w:val="66721297"/>
    <w:rsid w:val="667437D7"/>
    <w:rsid w:val="66766759"/>
    <w:rsid w:val="66776CCF"/>
    <w:rsid w:val="667828E1"/>
    <w:rsid w:val="667A7D02"/>
    <w:rsid w:val="667C08F0"/>
    <w:rsid w:val="668F2193"/>
    <w:rsid w:val="6694756D"/>
    <w:rsid w:val="669510C7"/>
    <w:rsid w:val="669A5223"/>
    <w:rsid w:val="66A103C0"/>
    <w:rsid w:val="66A40765"/>
    <w:rsid w:val="66A97C26"/>
    <w:rsid w:val="66B3747E"/>
    <w:rsid w:val="66BD4FF4"/>
    <w:rsid w:val="66BE48CE"/>
    <w:rsid w:val="66BF6A55"/>
    <w:rsid w:val="66C627FA"/>
    <w:rsid w:val="66C71A04"/>
    <w:rsid w:val="66CC10A7"/>
    <w:rsid w:val="66CE3A37"/>
    <w:rsid w:val="66DC0569"/>
    <w:rsid w:val="66DD5206"/>
    <w:rsid w:val="66DF1340"/>
    <w:rsid w:val="66E51BB7"/>
    <w:rsid w:val="66E75575"/>
    <w:rsid w:val="66F539FA"/>
    <w:rsid w:val="66FB7EC9"/>
    <w:rsid w:val="66FD5DE9"/>
    <w:rsid w:val="670A22A7"/>
    <w:rsid w:val="670C3B94"/>
    <w:rsid w:val="6713603D"/>
    <w:rsid w:val="67165F06"/>
    <w:rsid w:val="67221F32"/>
    <w:rsid w:val="672D4282"/>
    <w:rsid w:val="67303076"/>
    <w:rsid w:val="673E1140"/>
    <w:rsid w:val="673E2399"/>
    <w:rsid w:val="674B27CD"/>
    <w:rsid w:val="674D3085"/>
    <w:rsid w:val="675109BE"/>
    <w:rsid w:val="675707A7"/>
    <w:rsid w:val="67585994"/>
    <w:rsid w:val="67653982"/>
    <w:rsid w:val="676753B2"/>
    <w:rsid w:val="676C6C28"/>
    <w:rsid w:val="676D1315"/>
    <w:rsid w:val="676F6C6E"/>
    <w:rsid w:val="678D5EEA"/>
    <w:rsid w:val="67A9153D"/>
    <w:rsid w:val="67A94525"/>
    <w:rsid w:val="67AA3274"/>
    <w:rsid w:val="67BC6AD5"/>
    <w:rsid w:val="67C428A4"/>
    <w:rsid w:val="67C44215"/>
    <w:rsid w:val="67C5554B"/>
    <w:rsid w:val="67C72439"/>
    <w:rsid w:val="67CD0416"/>
    <w:rsid w:val="67D02F00"/>
    <w:rsid w:val="67E121F1"/>
    <w:rsid w:val="67E31E83"/>
    <w:rsid w:val="67ED48FB"/>
    <w:rsid w:val="67EF5236"/>
    <w:rsid w:val="67F3754F"/>
    <w:rsid w:val="68001562"/>
    <w:rsid w:val="68053564"/>
    <w:rsid w:val="68057FCB"/>
    <w:rsid w:val="680608C0"/>
    <w:rsid w:val="680F3D73"/>
    <w:rsid w:val="681511F5"/>
    <w:rsid w:val="681944FE"/>
    <w:rsid w:val="681A10F9"/>
    <w:rsid w:val="682466A4"/>
    <w:rsid w:val="68310453"/>
    <w:rsid w:val="68362AD4"/>
    <w:rsid w:val="68365CEB"/>
    <w:rsid w:val="683F149B"/>
    <w:rsid w:val="68406E05"/>
    <w:rsid w:val="68445466"/>
    <w:rsid w:val="684F426A"/>
    <w:rsid w:val="6851190D"/>
    <w:rsid w:val="6861408C"/>
    <w:rsid w:val="686A50CE"/>
    <w:rsid w:val="687C306B"/>
    <w:rsid w:val="687C5CBE"/>
    <w:rsid w:val="687D62B2"/>
    <w:rsid w:val="68813FD4"/>
    <w:rsid w:val="6882699C"/>
    <w:rsid w:val="689A751B"/>
    <w:rsid w:val="68A239AF"/>
    <w:rsid w:val="68A264A4"/>
    <w:rsid w:val="68A50F28"/>
    <w:rsid w:val="68AF3354"/>
    <w:rsid w:val="68B07511"/>
    <w:rsid w:val="68BA0361"/>
    <w:rsid w:val="68BC2164"/>
    <w:rsid w:val="68D9235C"/>
    <w:rsid w:val="68DC0B34"/>
    <w:rsid w:val="68E42A42"/>
    <w:rsid w:val="68EB0285"/>
    <w:rsid w:val="68FA3F87"/>
    <w:rsid w:val="690041B4"/>
    <w:rsid w:val="690321D0"/>
    <w:rsid w:val="690C2650"/>
    <w:rsid w:val="69111426"/>
    <w:rsid w:val="691B52CB"/>
    <w:rsid w:val="691D2C02"/>
    <w:rsid w:val="691F0B4B"/>
    <w:rsid w:val="69235C33"/>
    <w:rsid w:val="692875A1"/>
    <w:rsid w:val="692A7D05"/>
    <w:rsid w:val="69301B57"/>
    <w:rsid w:val="69357643"/>
    <w:rsid w:val="69360071"/>
    <w:rsid w:val="69390D9F"/>
    <w:rsid w:val="6940629D"/>
    <w:rsid w:val="69496FC2"/>
    <w:rsid w:val="697420E7"/>
    <w:rsid w:val="697746FC"/>
    <w:rsid w:val="697B47DC"/>
    <w:rsid w:val="6986037C"/>
    <w:rsid w:val="698C3AC0"/>
    <w:rsid w:val="698C4A64"/>
    <w:rsid w:val="69944F5A"/>
    <w:rsid w:val="699A0A22"/>
    <w:rsid w:val="69A71B38"/>
    <w:rsid w:val="69AC1592"/>
    <w:rsid w:val="69AE51F3"/>
    <w:rsid w:val="69AE7B3C"/>
    <w:rsid w:val="69AF6216"/>
    <w:rsid w:val="69B52EF8"/>
    <w:rsid w:val="69C0203A"/>
    <w:rsid w:val="69C60527"/>
    <w:rsid w:val="69C76F5D"/>
    <w:rsid w:val="69C90E77"/>
    <w:rsid w:val="69D37E58"/>
    <w:rsid w:val="69DB2EDF"/>
    <w:rsid w:val="69E1327D"/>
    <w:rsid w:val="69E975FD"/>
    <w:rsid w:val="69F274B2"/>
    <w:rsid w:val="69F415C2"/>
    <w:rsid w:val="69FD6675"/>
    <w:rsid w:val="69FF1B6F"/>
    <w:rsid w:val="6A08510E"/>
    <w:rsid w:val="6A0C0ACC"/>
    <w:rsid w:val="6A0C1E76"/>
    <w:rsid w:val="6A132512"/>
    <w:rsid w:val="6A175B09"/>
    <w:rsid w:val="6A181125"/>
    <w:rsid w:val="6A2E507D"/>
    <w:rsid w:val="6A360661"/>
    <w:rsid w:val="6A361073"/>
    <w:rsid w:val="6A380B3C"/>
    <w:rsid w:val="6A38706C"/>
    <w:rsid w:val="6A4D6FFE"/>
    <w:rsid w:val="6A620794"/>
    <w:rsid w:val="6A7025C8"/>
    <w:rsid w:val="6A871ED0"/>
    <w:rsid w:val="6A8B28CF"/>
    <w:rsid w:val="6A9D19C9"/>
    <w:rsid w:val="6AB169C3"/>
    <w:rsid w:val="6AB407A7"/>
    <w:rsid w:val="6AB40E2F"/>
    <w:rsid w:val="6AB76CDE"/>
    <w:rsid w:val="6ABB2382"/>
    <w:rsid w:val="6AC7102A"/>
    <w:rsid w:val="6AD661A0"/>
    <w:rsid w:val="6ADA271C"/>
    <w:rsid w:val="6AE444FC"/>
    <w:rsid w:val="6AE56A0B"/>
    <w:rsid w:val="6AF942FD"/>
    <w:rsid w:val="6AFA0832"/>
    <w:rsid w:val="6AFA2D9E"/>
    <w:rsid w:val="6AFA338F"/>
    <w:rsid w:val="6AFD1ACD"/>
    <w:rsid w:val="6AFE3EF6"/>
    <w:rsid w:val="6B0C5F34"/>
    <w:rsid w:val="6B0D2330"/>
    <w:rsid w:val="6B0D3712"/>
    <w:rsid w:val="6B193A16"/>
    <w:rsid w:val="6B1C3425"/>
    <w:rsid w:val="6B3048A3"/>
    <w:rsid w:val="6B322544"/>
    <w:rsid w:val="6B34038B"/>
    <w:rsid w:val="6B3A0911"/>
    <w:rsid w:val="6B3B5B51"/>
    <w:rsid w:val="6B400F88"/>
    <w:rsid w:val="6B410809"/>
    <w:rsid w:val="6B4D0407"/>
    <w:rsid w:val="6B520F30"/>
    <w:rsid w:val="6B541DD0"/>
    <w:rsid w:val="6B632521"/>
    <w:rsid w:val="6B680ADE"/>
    <w:rsid w:val="6B746220"/>
    <w:rsid w:val="6B81575C"/>
    <w:rsid w:val="6B930F4D"/>
    <w:rsid w:val="6B951694"/>
    <w:rsid w:val="6B99693D"/>
    <w:rsid w:val="6B99698F"/>
    <w:rsid w:val="6BA10F73"/>
    <w:rsid w:val="6BA25D4F"/>
    <w:rsid w:val="6BA84AD2"/>
    <w:rsid w:val="6BA87C44"/>
    <w:rsid w:val="6BB52CF0"/>
    <w:rsid w:val="6BBB4FC5"/>
    <w:rsid w:val="6BBE17E6"/>
    <w:rsid w:val="6BCD4A5E"/>
    <w:rsid w:val="6BD107F1"/>
    <w:rsid w:val="6BDD64AC"/>
    <w:rsid w:val="6BEC10C0"/>
    <w:rsid w:val="6BEC3DE3"/>
    <w:rsid w:val="6BF85C91"/>
    <w:rsid w:val="6BFC2868"/>
    <w:rsid w:val="6C022022"/>
    <w:rsid w:val="6C0302C3"/>
    <w:rsid w:val="6C034F60"/>
    <w:rsid w:val="6C0F4F7F"/>
    <w:rsid w:val="6C0F5F9E"/>
    <w:rsid w:val="6C102CEE"/>
    <w:rsid w:val="6C11748F"/>
    <w:rsid w:val="6C1509E3"/>
    <w:rsid w:val="6C167021"/>
    <w:rsid w:val="6C28598C"/>
    <w:rsid w:val="6C3C42BE"/>
    <w:rsid w:val="6C4552A5"/>
    <w:rsid w:val="6C513E8C"/>
    <w:rsid w:val="6C5C422F"/>
    <w:rsid w:val="6C605281"/>
    <w:rsid w:val="6C682857"/>
    <w:rsid w:val="6C70019B"/>
    <w:rsid w:val="6C740685"/>
    <w:rsid w:val="6C757D89"/>
    <w:rsid w:val="6C7B0850"/>
    <w:rsid w:val="6C82577D"/>
    <w:rsid w:val="6C86258D"/>
    <w:rsid w:val="6C86455A"/>
    <w:rsid w:val="6C965046"/>
    <w:rsid w:val="6C9B3D42"/>
    <w:rsid w:val="6C9B5865"/>
    <w:rsid w:val="6CA747D8"/>
    <w:rsid w:val="6CAB6506"/>
    <w:rsid w:val="6CAC39CE"/>
    <w:rsid w:val="6CB519F5"/>
    <w:rsid w:val="6CBE51ED"/>
    <w:rsid w:val="6CC25CC1"/>
    <w:rsid w:val="6CC53C02"/>
    <w:rsid w:val="6CC75FE8"/>
    <w:rsid w:val="6CCC0115"/>
    <w:rsid w:val="6CCE456C"/>
    <w:rsid w:val="6CD2668B"/>
    <w:rsid w:val="6CD40F69"/>
    <w:rsid w:val="6CD61230"/>
    <w:rsid w:val="6CD86A74"/>
    <w:rsid w:val="6CE610B0"/>
    <w:rsid w:val="6CFF275E"/>
    <w:rsid w:val="6D015B71"/>
    <w:rsid w:val="6D074E27"/>
    <w:rsid w:val="6D075D1B"/>
    <w:rsid w:val="6D0A2D78"/>
    <w:rsid w:val="6D140F42"/>
    <w:rsid w:val="6D1D75AF"/>
    <w:rsid w:val="6D1E77A7"/>
    <w:rsid w:val="6D2460A1"/>
    <w:rsid w:val="6D2D7B84"/>
    <w:rsid w:val="6D304E83"/>
    <w:rsid w:val="6D440DB6"/>
    <w:rsid w:val="6D491914"/>
    <w:rsid w:val="6D5A0F98"/>
    <w:rsid w:val="6D6619D2"/>
    <w:rsid w:val="6D706A0C"/>
    <w:rsid w:val="6D78550E"/>
    <w:rsid w:val="6D7A65DD"/>
    <w:rsid w:val="6D84636D"/>
    <w:rsid w:val="6D853F40"/>
    <w:rsid w:val="6D963DA3"/>
    <w:rsid w:val="6D9E0022"/>
    <w:rsid w:val="6D9E759B"/>
    <w:rsid w:val="6DA10F5F"/>
    <w:rsid w:val="6DA135C0"/>
    <w:rsid w:val="6DA769BC"/>
    <w:rsid w:val="6DAD22FA"/>
    <w:rsid w:val="6DC377AB"/>
    <w:rsid w:val="6DD06DC9"/>
    <w:rsid w:val="6DD601E4"/>
    <w:rsid w:val="6DD65A98"/>
    <w:rsid w:val="6DDC18E6"/>
    <w:rsid w:val="6DED2A26"/>
    <w:rsid w:val="6DEE7E7E"/>
    <w:rsid w:val="6DEF6F19"/>
    <w:rsid w:val="6DF1747B"/>
    <w:rsid w:val="6DF23130"/>
    <w:rsid w:val="6DFF1CED"/>
    <w:rsid w:val="6E00078E"/>
    <w:rsid w:val="6E0478B7"/>
    <w:rsid w:val="6E07005C"/>
    <w:rsid w:val="6E1A5CE4"/>
    <w:rsid w:val="6E1E1DD6"/>
    <w:rsid w:val="6E241557"/>
    <w:rsid w:val="6E25224A"/>
    <w:rsid w:val="6E2577E0"/>
    <w:rsid w:val="6E262B04"/>
    <w:rsid w:val="6E2E2D98"/>
    <w:rsid w:val="6E336B06"/>
    <w:rsid w:val="6E3568ED"/>
    <w:rsid w:val="6E391EFC"/>
    <w:rsid w:val="6E3A4AA9"/>
    <w:rsid w:val="6E47694E"/>
    <w:rsid w:val="6E4E3F44"/>
    <w:rsid w:val="6E4E6987"/>
    <w:rsid w:val="6E513261"/>
    <w:rsid w:val="6E5A7B07"/>
    <w:rsid w:val="6E5D6968"/>
    <w:rsid w:val="6E735691"/>
    <w:rsid w:val="6E7563D4"/>
    <w:rsid w:val="6E7827F9"/>
    <w:rsid w:val="6E7F3344"/>
    <w:rsid w:val="6E8278FB"/>
    <w:rsid w:val="6E867869"/>
    <w:rsid w:val="6E8B6FD3"/>
    <w:rsid w:val="6E952ECA"/>
    <w:rsid w:val="6EA57231"/>
    <w:rsid w:val="6EA77497"/>
    <w:rsid w:val="6EB06038"/>
    <w:rsid w:val="6EB33751"/>
    <w:rsid w:val="6EB734A1"/>
    <w:rsid w:val="6EB80CC5"/>
    <w:rsid w:val="6EBC0391"/>
    <w:rsid w:val="6ED824D6"/>
    <w:rsid w:val="6EDA4D4B"/>
    <w:rsid w:val="6EE50959"/>
    <w:rsid w:val="6EEC1EB0"/>
    <w:rsid w:val="6EEE6C92"/>
    <w:rsid w:val="6EF07083"/>
    <w:rsid w:val="6EF13AB8"/>
    <w:rsid w:val="6EF25527"/>
    <w:rsid w:val="6EFD5090"/>
    <w:rsid w:val="6F031D92"/>
    <w:rsid w:val="6F045765"/>
    <w:rsid w:val="6F1854A7"/>
    <w:rsid w:val="6F20476E"/>
    <w:rsid w:val="6F2201B2"/>
    <w:rsid w:val="6F2971EC"/>
    <w:rsid w:val="6F674D3D"/>
    <w:rsid w:val="6F6A4957"/>
    <w:rsid w:val="6F713925"/>
    <w:rsid w:val="6F745FBB"/>
    <w:rsid w:val="6F794649"/>
    <w:rsid w:val="6F797286"/>
    <w:rsid w:val="6F7B2460"/>
    <w:rsid w:val="6F7E38A9"/>
    <w:rsid w:val="6F807443"/>
    <w:rsid w:val="6F88718C"/>
    <w:rsid w:val="6F8B1561"/>
    <w:rsid w:val="6F8E6D31"/>
    <w:rsid w:val="6FAB4A4F"/>
    <w:rsid w:val="6FAB7C2C"/>
    <w:rsid w:val="6FAC0F51"/>
    <w:rsid w:val="6FAF5DBB"/>
    <w:rsid w:val="6FB11189"/>
    <w:rsid w:val="6FB31390"/>
    <w:rsid w:val="6FB94AEB"/>
    <w:rsid w:val="6FCF0D6E"/>
    <w:rsid w:val="6FF56FAA"/>
    <w:rsid w:val="6FF82BC9"/>
    <w:rsid w:val="6FFC1A9A"/>
    <w:rsid w:val="6FFE40A1"/>
    <w:rsid w:val="700148A3"/>
    <w:rsid w:val="70165950"/>
    <w:rsid w:val="70192629"/>
    <w:rsid w:val="701951BC"/>
    <w:rsid w:val="701A0A73"/>
    <w:rsid w:val="701A1CE1"/>
    <w:rsid w:val="701A49B1"/>
    <w:rsid w:val="701C1165"/>
    <w:rsid w:val="70263881"/>
    <w:rsid w:val="705D35CF"/>
    <w:rsid w:val="707C05A0"/>
    <w:rsid w:val="707C110D"/>
    <w:rsid w:val="707C35B6"/>
    <w:rsid w:val="707D29D2"/>
    <w:rsid w:val="708705BE"/>
    <w:rsid w:val="709340A8"/>
    <w:rsid w:val="7097489D"/>
    <w:rsid w:val="70980552"/>
    <w:rsid w:val="70AB379D"/>
    <w:rsid w:val="70B63134"/>
    <w:rsid w:val="70C63E53"/>
    <w:rsid w:val="70C90FF0"/>
    <w:rsid w:val="70D55165"/>
    <w:rsid w:val="70E55CB1"/>
    <w:rsid w:val="70E765CE"/>
    <w:rsid w:val="70EB300F"/>
    <w:rsid w:val="70F37FD0"/>
    <w:rsid w:val="70F65B82"/>
    <w:rsid w:val="70FA10F1"/>
    <w:rsid w:val="71007440"/>
    <w:rsid w:val="710734A9"/>
    <w:rsid w:val="711522D8"/>
    <w:rsid w:val="711912D7"/>
    <w:rsid w:val="71264E9F"/>
    <w:rsid w:val="712B2B9B"/>
    <w:rsid w:val="713420FF"/>
    <w:rsid w:val="713B2432"/>
    <w:rsid w:val="713B6191"/>
    <w:rsid w:val="713E36D1"/>
    <w:rsid w:val="71464EB2"/>
    <w:rsid w:val="714A3FB6"/>
    <w:rsid w:val="714D043D"/>
    <w:rsid w:val="71577AE6"/>
    <w:rsid w:val="715F28B5"/>
    <w:rsid w:val="71612DE7"/>
    <w:rsid w:val="71682BA2"/>
    <w:rsid w:val="716C79EA"/>
    <w:rsid w:val="717205E5"/>
    <w:rsid w:val="71747BC8"/>
    <w:rsid w:val="717721D3"/>
    <w:rsid w:val="71864D46"/>
    <w:rsid w:val="7187737A"/>
    <w:rsid w:val="718F52DB"/>
    <w:rsid w:val="719055C4"/>
    <w:rsid w:val="719551F4"/>
    <w:rsid w:val="719A5CCD"/>
    <w:rsid w:val="719C24BF"/>
    <w:rsid w:val="71A9263B"/>
    <w:rsid w:val="71A977A0"/>
    <w:rsid w:val="71AE2673"/>
    <w:rsid w:val="71D16A1C"/>
    <w:rsid w:val="71F722B1"/>
    <w:rsid w:val="71F9613D"/>
    <w:rsid w:val="71FC223B"/>
    <w:rsid w:val="720D5F57"/>
    <w:rsid w:val="7213272B"/>
    <w:rsid w:val="721B01A5"/>
    <w:rsid w:val="721E5D2A"/>
    <w:rsid w:val="72215C7D"/>
    <w:rsid w:val="72391139"/>
    <w:rsid w:val="723A0F91"/>
    <w:rsid w:val="723B0932"/>
    <w:rsid w:val="7243594F"/>
    <w:rsid w:val="724363AC"/>
    <w:rsid w:val="724D672A"/>
    <w:rsid w:val="724E37DC"/>
    <w:rsid w:val="724F0619"/>
    <w:rsid w:val="725A6CFE"/>
    <w:rsid w:val="726967F4"/>
    <w:rsid w:val="726C53D5"/>
    <w:rsid w:val="726E11B9"/>
    <w:rsid w:val="726E25B9"/>
    <w:rsid w:val="726F3E64"/>
    <w:rsid w:val="72712A23"/>
    <w:rsid w:val="72725A11"/>
    <w:rsid w:val="7280529A"/>
    <w:rsid w:val="72815B7E"/>
    <w:rsid w:val="7285167E"/>
    <w:rsid w:val="728808F2"/>
    <w:rsid w:val="72883FDA"/>
    <w:rsid w:val="72897EA1"/>
    <w:rsid w:val="728E4241"/>
    <w:rsid w:val="72932843"/>
    <w:rsid w:val="72947A53"/>
    <w:rsid w:val="72A97F14"/>
    <w:rsid w:val="72AC26D8"/>
    <w:rsid w:val="72B10B4B"/>
    <w:rsid w:val="72BA2FA3"/>
    <w:rsid w:val="72C107DA"/>
    <w:rsid w:val="72C77284"/>
    <w:rsid w:val="72CD4BC4"/>
    <w:rsid w:val="72D55E2E"/>
    <w:rsid w:val="72E35E50"/>
    <w:rsid w:val="72F74AC4"/>
    <w:rsid w:val="72FC4F61"/>
    <w:rsid w:val="730D3FF7"/>
    <w:rsid w:val="73187DD0"/>
    <w:rsid w:val="731F1E32"/>
    <w:rsid w:val="73225A0F"/>
    <w:rsid w:val="7326029F"/>
    <w:rsid w:val="732A434C"/>
    <w:rsid w:val="734B07F6"/>
    <w:rsid w:val="734D6B0B"/>
    <w:rsid w:val="734E33BB"/>
    <w:rsid w:val="73526369"/>
    <w:rsid w:val="735654C7"/>
    <w:rsid w:val="73683D75"/>
    <w:rsid w:val="736B59A5"/>
    <w:rsid w:val="73712048"/>
    <w:rsid w:val="73766051"/>
    <w:rsid w:val="737778A0"/>
    <w:rsid w:val="73827B68"/>
    <w:rsid w:val="73832619"/>
    <w:rsid w:val="73851A80"/>
    <w:rsid w:val="738E2A10"/>
    <w:rsid w:val="7394445C"/>
    <w:rsid w:val="739E6233"/>
    <w:rsid w:val="73A1104B"/>
    <w:rsid w:val="73AA6EAD"/>
    <w:rsid w:val="73AD1863"/>
    <w:rsid w:val="73B774B9"/>
    <w:rsid w:val="73BD494F"/>
    <w:rsid w:val="73F21735"/>
    <w:rsid w:val="73FC5FBF"/>
    <w:rsid w:val="74002977"/>
    <w:rsid w:val="740836DB"/>
    <w:rsid w:val="74186C9F"/>
    <w:rsid w:val="741D07FA"/>
    <w:rsid w:val="742B0DC7"/>
    <w:rsid w:val="743B459A"/>
    <w:rsid w:val="744B2E6D"/>
    <w:rsid w:val="744D0069"/>
    <w:rsid w:val="744F20CE"/>
    <w:rsid w:val="74621721"/>
    <w:rsid w:val="746857E7"/>
    <w:rsid w:val="74697280"/>
    <w:rsid w:val="746E1EBC"/>
    <w:rsid w:val="7472219E"/>
    <w:rsid w:val="74873394"/>
    <w:rsid w:val="74905563"/>
    <w:rsid w:val="74A32EA5"/>
    <w:rsid w:val="74B939BC"/>
    <w:rsid w:val="74C65A82"/>
    <w:rsid w:val="74C925F0"/>
    <w:rsid w:val="74D63C36"/>
    <w:rsid w:val="74FF61A7"/>
    <w:rsid w:val="75036ABC"/>
    <w:rsid w:val="750A2B07"/>
    <w:rsid w:val="750E3618"/>
    <w:rsid w:val="75127822"/>
    <w:rsid w:val="75285DBF"/>
    <w:rsid w:val="752F3536"/>
    <w:rsid w:val="752F7DE2"/>
    <w:rsid w:val="753132E9"/>
    <w:rsid w:val="753242B4"/>
    <w:rsid w:val="753446EB"/>
    <w:rsid w:val="75394577"/>
    <w:rsid w:val="754538B8"/>
    <w:rsid w:val="754741BC"/>
    <w:rsid w:val="75493532"/>
    <w:rsid w:val="754D4E99"/>
    <w:rsid w:val="754F448D"/>
    <w:rsid w:val="75574949"/>
    <w:rsid w:val="75590BFC"/>
    <w:rsid w:val="756222AB"/>
    <w:rsid w:val="75656AB1"/>
    <w:rsid w:val="7569324F"/>
    <w:rsid w:val="756C578E"/>
    <w:rsid w:val="75725E78"/>
    <w:rsid w:val="757A5FB6"/>
    <w:rsid w:val="757B3582"/>
    <w:rsid w:val="758634E7"/>
    <w:rsid w:val="7587026A"/>
    <w:rsid w:val="759111DE"/>
    <w:rsid w:val="759406C2"/>
    <w:rsid w:val="759673E9"/>
    <w:rsid w:val="75993EB4"/>
    <w:rsid w:val="759D7059"/>
    <w:rsid w:val="75A16526"/>
    <w:rsid w:val="75A34979"/>
    <w:rsid w:val="75A6561A"/>
    <w:rsid w:val="75C756DB"/>
    <w:rsid w:val="75CC74A8"/>
    <w:rsid w:val="75DA02EB"/>
    <w:rsid w:val="75DD0379"/>
    <w:rsid w:val="75DF4556"/>
    <w:rsid w:val="75EE47A6"/>
    <w:rsid w:val="75F139EC"/>
    <w:rsid w:val="75F736E7"/>
    <w:rsid w:val="75FF1449"/>
    <w:rsid w:val="75FF7B7A"/>
    <w:rsid w:val="760365AA"/>
    <w:rsid w:val="76060136"/>
    <w:rsid w:val="76193882"/>
    <w:rsid w:val="7623638E"/>
    <w:rsid w:val="76236E54"/>
    <w:rsid w:val="76296362"/>
    <w:rsid w:val="76297E92"/>
    <w:rsid w:val="762A1965"/>
    <w:rsid w:val="763A1316"/>
    <w:rsid w:val="763A6483"/>
    <w:rsid w:val="7648606D"/>
    <w:rsid w:val="764A59BE"/>
    <w:rsid w:val="764B69B2"/>
    <w:rsid w:val="76537C03"/>
    <w:rsid w:val="76603D56"/>
    <w:rsid w:val="76606217"/>
    <w:rsid w:val="76623CD5"/>
    <w:rsid w:val="76667929"/>
    <w:rsid w:val="766C66E3"/>
    <w:rsid w:val="76752B06"/>
    <w:rsid w:val="767C00FE"/>
    <w:rsid w:val="7682681E"/>
    <w:rsid w:val="768A00EC"/>
    <w:rsid w:val="768A09AD"/>
    <w:rsid w:val="768F2E02"/>
    <w:rsid w:val="76935D63"/>
    <w:rsid w:val="76986545"/>
    <w:rsid w:val="76A03916"/>
    <w:rsid w:val="76A4485B"/>
    <w:rsid w:val="76A62C14"/>
    <w:rsid w:val="76AE3917"/>
    <w:rsid w:val="76BD7803"/>
    <w:rsid w:val="76CB044D"/>
    <w:rsid w:val="76D07627"/>
    <w:rsid w:val="76D157A0"/>
    <w:rsid w:val="76D36829"/>
    <w:rsid w:val="76D419BA"/>
    <w:rsid w:val="76DA34B5"/>
    <w:rsid w:val="76E476B7"/>
    <w:rsid w:val="76EC3667"/>
    <w:rsid w:val="770A0310"/>
    <w:rsid w:val="770F2736"/>
    <w:rsid w:val="772406B1"/>
    <w:rsid w:val="772667DA"/>
    <w:rsid w:val="772A5CC0"/>
    <w:rsid w:val="772D1804"/>
    <w:rsid w:val="773440F7"/>
    <w:rsid w:val="7736347A"/>
    <w:rsid w:val="77473102"/>
    <w:rsid w:val="774A5D90"/>
    <w:rsid w:val="7752277A"/>
    <w:rsid w:val="7759707D"/>
    <w:rsid w:val="77642E0B"/>
    <w:rsid w:val="77650505"/>
    <w:rsid w:val="776549FC"/>
    <w:rsid w:val="77670FA8"/>
    <w:rsid w:val="77677224"/>
    <w:rsid w:val="7768681A"/>
    <w:rsid w:val="777732C6"/>
    <w:rsid w:val="777D51FA"/>
    <w:rsid w:val="778D19E2"/>
    <w:rsid w:val="778E12D7"/>
    <w:rsid w:val="779116C6"/>
    <w:rsid w:val="779E15DE"/>
    <w:rsid w:val="779F2E87"/>
    <w:rsid w:val="77A92F29"/>
    <w:rsid w:val="77AF1F32"/>
    <w:rsid w:val="77B04345"/>
    <w:rsid w:val="77BD005C"/>
    <w:rsid w:val="77C11758"/>
    <w:rsid w:val="77C21927"/>
    <w:rsid w:val="77C80864"/>
    <w:rsid w:val="77CA65D2"/>
    <w:rsid w:val="77DB6D87"/>
    <w:rsid w:val="77E56DC6"/>
    <w:rsid w:val="77EE4E74"/>
    <w:rsid w:val="77F2516B"/>
    <w:rsid w:val="77F70F4B"/>
    <w:rsid w:val="77FE34F8"/>
    <w:rsid w:val="78054241"/>
    <w:rsid w:val="781D3A01"/>
    <w:rsid w:val="781E27E8"/>
    <w:rsid w:val="78422D59"/>
    <w:rsid w:val="78442359"/>
    <w:rsid w:val="78533B3C"/>
    <w:rsid w:val="785A221C"/>
    <w:rsid w:val="786379A7"/>
    <w:rsid w:val="786F11D3"/>
    <w:rsid w:val="78754AEF"/>
    <w:rsid w:val="78887395"/>
    <w:rsid w:val="788E6164"/>
    <w:rsid w:val="78901CCC"/>
    <w:rsid w:val="78907ABB"/>
    <w:rsid w:val="78961EBB"/>
    <w:rsid w:val="78A36F22"/>
    <w:rsid w:val="78AE6B15"/>
    <w:rsid w:val="78B93589"/>
    <w:rsid w:val="78C709FA"/>
    <w:rsid w:val="78C8281E"/>
    <w:rsid w:val="78CA6B09"/>
    <w:rsid w:val="78D3127E"/>
    <w:rsid w:val="78E14775"/>
    <w:rsid w:val="78E92AC1"/>
    <w:rsid w:val="78EE0FCC"/>
    <w:rsid w:val="78FF7C6C"/>
    <w:rsid w:val="791A3487"/>
    <w:rsid w:val="792B0BE2"/>
    <w:rsid w:val="793059B2"/>
    <w:rsid w:val="79354C1B"/>
    <w:rsid w:val="79387867"/>
    <w:rsid w:val="793F4454"/>
    <w:rsid w:val="794B5C50"/>
    <w:rsid w:val="795443E3"/>
    <w:rsid w:val="79551DE2"/>
    <w:rsid w:val="7956583A"/>
    <w:rsid w:val="79576E53"/>
    <w:rsid w:val="795A24D4"/>
    <w:rsid w:val="795D42AA"/>
    <w:rsid w:val="795D5DF9"/>
    <w:rsid w:val="79605566"/>
    <w:rsid w:val="79605E20"/>
    <w:rsid w:val="79693C40"/>
    <w:rsid w:val="79762481"/>
    <w:rsid w:val="79784F57"/>
    <w:rsid w:val="79841B26"/>
    <w:rsid w:val="79847060"/>
    <w:rsid w:val="798B4D55"/>
    <w:rsid w:val="79A27BED"/>
    <w:rsid w:val="79B05315"/>
    <w:rsid w:val="79BC0196"/>
    <w:rsid w:val="79C07A47"/>
    <w:rsid w:val="79C43BC0"/>
    <w:rsid w:val="79C55208"/>
    <w:rsid w:val="79CB11E4"/>
    <w:rsid w:val="79CB5EAD"/>
    <w:rsid w:val="79D71469"/>
    <w:rsid w:val="79E8299B"/>
    <w:rsid w:val="79E86A38"/>
    <w:rsid w:val="79ED61D4"/>
    <w:rsid w:val="7A0C6A5E"/>
    <w:rsid w:val="7A113F47"/>
    <w:rsid w:val="7A13164D"/>
    <w:rsid w:val="7A16022C"/>
    <w:rsid w:val="7A1C244C"/>
    <w:rsid w:val="7A1E157E"/>
    <w:rsid w:val="7A237D1E"/>
    <w:rsid w:val="7A2E4C0E"/>
    <w:rsid w:val="7A321E7D"/>
    <w:rsid w:val="7A3D1E95"/>
    <w:rsid w:val="7A522DD7"/>
    <w:rsid w:val="7A52530D"/>
    <w:rsid w:val="7A571B1F"/>
    <w:rsid w:val="7A5E56F0"/>
    <w:rsid w:val="7A6A1EA6"/>
    <w:rsid w:val="7A6B1032"/>
    <w:rsid w:val="7A6E2769"/>
    <w:rsid w:val="7A7055A5"/>
    <w:rsid w:val="7A735844"/>
    <w:rsid w:val="7A7C0693"/>
    <w:rsid w:val="7A8D67F1"/>
    <w:rsid w:val="7A903417"/>
    <w:rsid w:val="7A9570B5"/>
    <w:rsid w:val="7AA1615B"/>
    <w:rsid w:val="7ABC63D2"/>
    <w:rsid w:val="7AC53400"/>
    <w:rsid w:val="7ACB6367"/>
    <w:rsid w:val="7ACE7F09"/>
    <w:rsid w:val="7ADF28D2"/>
    <w:rsid w:val="7AE1019B"/>
    <w:rsid w:val="7AE406A5"/>
    <w:rsid w:val="7AE50A6B"/>
    <w:rsid w:val="7AEF0438"/>
    <w:rsid w:val="7AF92187"/>
    <w:rsid w:val="7B024F1F"/>
    <w:rsid w:val="7B040C93"/>
    <w:rsid w:val="7B1274A0"/>
    <w:rsid w:val="7B163850"/>
    <w:rsid w:val="7B1916B9"/>
    <w:rsid w:val="7B1D4631"/>
    <w:rsid w:val="7B24072C"/>
    <w:rsid w:val="7B2562E9"/>
    <w:rsid w:val="7B2903EB"/>
    <w:rsid w:val="7B295B62"/>
    <w:rsid w:val="7B40277B"/>
    <w:rsid w:val="7B434418"/>
    <w:rsid w:val="7B47684C"/>
    <w:rsid w:val="7B49173F"/>
    <w:rsid w:val="7B4D1851"/>
    <w:rsid w:val="7B5304B4"/>
    <w:rsid w:val="7B552D6A"/>
    <w:rsid w:val="7B5959C5"/>
    <w:rsid w:val="7B63660D"/>
    <w:rsid w:val="7B6763AC"/>
    <w:rsid w:val="7B78078B"/>
    <w:rsid w:val="7B7D5052"/>
    <w:rsid w:val="7B844CA0"/>
    <w:rsid w:val="7B8C48B3"/>
    <w:rsid w:val="7B8E7C6D"/>
    <w:rsid w:val="7B940765"/>
    <w:rsid w:val="7B952A87"/>
    <w:rsid w:val="7B97197A"/>
    <w:rsid w:val="7B9773A7"/>
    <w:rsid w:val="7B9A7ABB"/>
    <w:rsid w:val="7B9C1693"/>
    <w:rsid w:val="7B9E28D0"/>
    <w:rsid w:val="7BA80FA5"/>
    <w:rsid w:val="7BAA6411"/>
    <w:rsid w:val="7BB56CB3"/>
    <w:rsid w:val="7BBD64B4"/>
    <w:rsid w:val="7BC33E1A"/>
    <w:rsid w:val="7BCA5E4E"/>
    <w:rsid w:val="7BD31C19"/>
    <w:rsid w:val="7BFC0CC3"/>
    <w:rsid w:val="7C1142A0"/>
    <w:rsid w:val="7C1612BD"/>
    <w:rsid w:val="7C1772C8"/>
    <w:rsid w:val="7C191B4A"/>
    <w:rsid w:val="7C34568D"/>
    <w:rsid w:val="7C404DC0"/>
    <w:rsid w:val="7C551B1C"/>
    <w:rsid w:val="7C575D43"/>
    <w:rsid w:val="7C607874"/>
    <w:rsid w:val="7C7D3BB3"/>
    <w:rsid w:val="7C870753"/>
    <w:rsid w:val="7C8844FB"/>
    <w:rsid w:val="7C9060F3"/>
    <w:rsid w:val="7C9137EB"/>
    <w:rsid w:val="7C953FD2"/>
    <w:rsid w:val="7C98713F"/>
    <w:rsid w:val="7C9B6B08"/>
    <w:rsid w:val="7C9D4D0F"/>
    <w:rsid w:val="7CA55EB5"/>
    <w:rsid w:val="7CB510FC"/>
    <w:rsid w:val="7CB73914"/>
    <w:rsid w:val="7CC93252"/>
    <w:rsid w:val="7CD24650"/>
    <w:rsid w:val="7CD523D1"/>
    <w:rsid w:val="7CD651B6"/>
    <w:rsid w:val="7CD9188D"/>
    <w:rsid w:val="7CD96013"/>
    <w:rsid w:val="7CE35241"/>
    <w:rsid w:val="7CE67E2B"/>
    <w:rsid w:val="7CE735E7"/>
    <w:rsid w:val="7CEF5845"/>
    <w:rsid w:val="7CFB1409"/>
    <w:rsid w:val="7D023786"/>
    <w:rsid w:val="7D0B125C"/>
    <w:rsid w:val="7D1A72AD"/>
    <w:rsid w:val="7D1E5587"/>
    <w:rsid w:val="7D2B59EC"/>
    <w:rsid w:val="7D350402"/>
    <w:rsid w:val="7D392CAC"/>
    <w:rsid w:val="7D3D4B6F"/>
    <w:rsid w:val="7D535E95"/>
    <w:rsid w:val="7D554085"/>
    <w:rsid w:val="7D5F5EBF"/>
    <w:rsid w:val="7D661DD9"/>
    <w:rsid w:val="7D6E2381"/>
    <w:rsid w:val="7D7825E8"/>
    <w:rsid w:val="7D7B5D09"/>
    <w:rsid w:val="7D7C7C46"/>
    <w:rsid w:val="7D862F2A"/>
    <w:rsid w:val="7D8F188F"/>
    <w:rsid w:val="7D926FDA"/>
    <w:rsid w:val="7D931790"/>
    <w:rsid w:val="7D973934"/>
    <w:rsid w:val="7D9960AB"/>
    <w:rsid w:val="7D9C52D9"/>
    <w:rsid w:val="7DB92090"/>
    <w:rsid w:val="7DBC36E5"/>
    <w:rsid w:val="7DD50C14"/>
    <w:rsid w:val="7DD552A8"/>
    <w:rsid w:val="7DDC38F0"/>
    <w:rsid w:val="7DE15038"/>
    <w:rsid w:val="7DE50E35"/>
    <w:rsid w:val="7DEC6422"/>
    <w:rsid w:val="7DEC7494"/>
    <w:rsid w:val="7DF468F9"/>
    <w:rsid w:val="7DFC340C"/>
    <w:rsid w:val="7E0105F4"/>
    <w:rsid w:val="7E010F8C"/>
    <w:rsid w:val="7E06397C"/>
    <w:rsid w:val="7E0C39B3"/>
    <w:rsid w:val="7E0E2940"/>
    <w:rsid w:val="7E121708"/>
    <w:rsid w:val="7E16307D"/>
    <w:rsid w:val="7E174447"/>
    <w:rsid w:val="7E1D238D"/>
    <w:rsid w:val="7E2427A1"/>
    <w:rsid w:val="7E27796E"/>
    <w:rsid w:val="7E2B3016"/>
    <w:rsid w:val="7E430AAE"/>
    <w:rsid w:val="7E477F70"/>
    <w:rsid w:val="7E504CFA"/>
    <w:rsid w:val="7E60297E"/>
    <w:rsid w:val="7E787358"/>
    <w:rsid w:val="7E8014A4"/>
    <w:rsid w:val="7E8F749C"/>
    <w:rsid w:val="7E8F7675"/>
    <w:rsid w:val="7EAD3A5C"/>
    <w:rsid w:val="7EB11F59"/>
    <w:rsid w:val="7EB40FEE"/>
    <w:rsid w:val="7ECC3484"/>
    <w:rsid w:val="7ED47BA0"/>
    <w:rsid w:val="7EE01B0B"/>
    <w:rsid w:val="7EE70EBB"/>
    <w:rsid w:val="7EF42A30"/>
    <w:rsid w:val="7EF90C8A"/>
    <w:rsid w:val="7EFE2A71"/>
    <w:rsid w:val="7EFF151B"/>
    <w:rsid w:val="7F0F62D1"/>
    <w:rsid w:val="7F1504CD"/>
    <w:rsid w:val="7F1A3FBC"/>
    <w:rsid w:val="7F1C4B57"/>
    <w:rsid w:val="7F1E61ED"/>
    <w:rsid w:val="7F22717F"/>
    <w:rsid w:val="7F271566"/>
    <w:rsid w:val="7F286A74"/>
    <w:rsid w:val="7F2973C3"/>
    <w:rsid w:val="7F302DC5"/>
    <w:rsid w:val="7F461C1E"/>
    <w:rsid w:val="7F496248"/>
    <w:rsid w:val="7F4F5BA3"/>
    <w:rsid w:val="7F5E682D"/>
    <w:rsid w:val="7F653E3E"/>
    <w:rsid w:val="7F6827E7"/>
    <w:rsid w:val="7F7053CE"/>
    <w:rsid w:val="7F7A4C85"/>
    <w:rsid w:val="7F986E76"/>
    <w:rsid w:val="7FA13CEB"/>
    <w:rsid w:val="7FA30940"/>
    <w:rsid w:val="7FA8055B"/>
    <w:rsid w:val="7FA84C1D"/>
    <w:rsid w:val="7FB77DBE"/>
    <w:rsid w:val="7FB82CDC"/>
    <w:rsid w:val="7FB86425"/>
    <w:rsid w:val="7FBA51B9"/>
    <w:rsid w:val="7FC0289C"/>
    <w:rsid w:val="7FCC2FD4"/>
    <w:rsid w:val="7FCE3B84"/>
    <w:rsid w:val="7FE842F9"/>
    <w:rsid w:val="7FEA4640"/>
    <w:rsid w:val="7FEB6EF8"/>
    <w:rsid w:val="7FF04B61"/>
    <w:rsid w:val="7FF1033C"/>
    <w:rsid w:val="7FF2694C"/>
    <w:rsid w:val="7FF4733F"/>
    <w:rsid w:val="7FF970DA"/>
    <w:rsid w:val="7FFA6E96"/>
    <w:rsid w:val="7FFC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eastAsia="宋体" w:cs="Times New Roma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01"/>
    <w:basedOn w:val="6"/>
    <w:qFormat/>
    <w:uiPriority w:val="0"/>
    <w:rPr>
      <w:rFonts w:hint="eastAsia" w:ascii="方正隶书_GBK" w:eastAsia="方正隶书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2025-05-07T02:23:00Z</dcterms:created>
  <dc:creator>婷</dc:creator>
  <cp:lastModifiedBy>婷</cp:lastModifiedBy>
  <dcterms:modified xsi:type="dcterms:W3CDTF">2025-05-07T02:24:24Z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15DAF57948B4423386B42FA4A61FF92E_11</vt:lpwstr>
  </property>
  <property fmtid="{D5CDD505-2E9C-101B-9397-08002B2CF9AE}" pid="4" name="KSOTemplateDocerSaveRecord">
    <vt:lpwstr>eyJoZGlkIjoiYTUwMjdlNzAzODczMzk2NDRkNDU1MjA2MjU2YWYyZmMiLCJ1c2VySWQiOiIyNDI1MDI0NTQifQ==</vt:lpwstr>
  </property>
</Properties>
</file>